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2F" w:rsidRDefault="00C5042F">
      <w:pPr>
        <w:pStyle w:val="Heading3"/>
      </w:pPr>
      <w:r>
        <w:rPr>
          <w:b/>
          <w:bCs/>
          <w:color w:val="000000"/>
        </w:rPr>
        <w:t>Example 3.8a  Cylindrical Catalyst Pellet</w:t>
      </w:r>
    </w:p>
    <w:p w:rsidR="00C5042F" w:rsidRDefault="00C5042F">
      <w:r>
        <w:rPr>
          <w:rStyle w:val="MapleInput"/>
          <w:rFonts w:cs="Courier New"/>
          <w:bCs/>
        </w:rPr>
        <w:t>&gt; restart:</w:t>
      </w:r>
    </w:p>
    <w:p w:rsidR="00C5042F" w:rsidRDefault="00C5042F">
      <w:r>
        <w:rPr>
          <w:rStyle w:val="MapleInput"/>
          <w:rFonts w:cs="Courier New"/>
          <w:bCs/>
        </w:rPr>
        <w:t>&gt; with(linalg):with(plots):</w:t>
      </w:r>
    </w:p>
    <w:p w:rsidR="00C5042F" w:rsidRDefault="00C5042F">
      <w:r>
        <w:rPr>
          <w:rStyle w:val="MapleInput"/>
          <w:rFonts w:cs="Courier New"/>
          <w:bCs/>
        </w:rPr>
        <w:t>&gt; N:=4;</w:t>
      </w:r>
    </w:p>
    <w:p w:rsidR="00C5042F" w:rsidRDefault="00C5042F">
      <w:pPr>
        <w:pStyle w:val="MapleOutput1"/>
      </w:pPr>
      <w:r>
        <w:rPr>
          <w:noProof/>
        </w:rPr>
      </w:r>
      <w:r>
        <w:pict>
          <v:group id="_x0000_s1026" editas="canvas" style="width:36pt;height:24pt;mso-position-horizontal-relative:char;mso-position-vertical-relative:line" coordorigin="-120,-120" coordsize="720,4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120;top:-120;width:720;height:480" o:preferrelative="f">
              <v:fill o:detectmouseclick="t"/>
              <v:path o:extrusionok="t" o:connecttype="none"/>
              <o:lock v:ext="edit" text="t"/>
            </v:shape>
            <v:rect id="_x0000_s1028" style="position:absolute;width:480;height:240" stroked="f"/>
            <v:shape id="_x0000_s1029" style="position:absolute;top:54;width:152;height:135" coordsize="304,271" path="m48,l46,8r9,l62,9r4,l68,11r3,l73,13r2,2l78,15r2,1l82,18r2,4l85,24r4,5l37,214r-3,10l30,233r-3,7l27,244r-2,2l21,249r-1,2l16,253r-4,2l11,256r-4,l4,256,,258r,l,265r73,l75,258r-9,-2l59,256r-2,-1l55,255r-2,l52,253r-2,-2l50,251r-2,-2l48,248r-2,-2l46,242r,-5l48,230r2,-7l52,214,100,48r87,223l194,271,256,54r4,-11l263,34r4,-7l267,24r1,-2l272,18r2,-3l279,13r4,-2l286,9r4,-1l295,8r5,l302,8,304,,219,r-2,8l222,8r7,l235,9r1,l238,9r2,2l242,13r,l244,15r,l245,16r,2l245,20r2,4l245,29r,7l244,43r-4,11l197,208,114,,48,xe" fillcolor="blue" stroked="f">
              <v:path arrowok="t"/>
            </v:shape>
            <v:shape id="_x0000_s1030" style="position:absolute;left:204;top:94;width:148;height:95" coordsize="297,191" path="m85,13r,16l297,29r,-16l85,13xm23,l21,,18,2r-2,l14,2,13,4r-2,l9,6,7,8,5,9r,2l4,13,2,15r,1l2,18r,2l2,22r,3l2,27r,2l2,31r2,1l5,34r,2l7,38r2,2l11,41r2,l14,43r2,l18,43r3,2l23,45r2,l27,43r2,l30,43r2,-2l34,41r2,-1l37,38r2,-2l41,34r2,-2l43,31r,-2l45,27r,-2l45,22r,-2l45,18,43,16r,-1l43,13,41,11,39,9,37,8,36,6,34,4r-2,l30,2r-1,l27,2,25,,23,xm85,77r,16l297,93r,-16l85,77xm23,148r-3,l18,148r-2,l14,148r-1,2l11,152r-2,l7,153r-2,2l4,157r,2l2,160r,2l2,164,,168r,1l,171r2,2l2,175r,3l4,180r,2l5,184r2,1l9,185r2,2l13,189r1,l16,191r2,l20,191r3,l25,191r2,l29,191r1,-2l32,189r2,-2l36,185r1,l39,184r2,-2l41,180r2,-2l43,175r2,-2l45,171r,-2l45,168r,-4l43,162r,-2l41,159r,-2l39,155r-2,-2l36,152r-2,l32,150r-2,-2l29,148r-2,l25,148r-2,xe" fillcolor="blue" stroked="f">
              <v:path arrowok="t"/>
              <o:lock v:ext="edit" verticies="t"/>
            </v:shape>
            <v:shape id="_x0000_s1031" style="position:absolute;left:390;top:52;width:90;height:135" coordsize="180,270" path="m112,41r,132l18,173,112,41xm123,l,176r,25l112,201r,69l144,270r,-69l180,201r,-28l144,173,144,,123,xe" fillcolor="blue" stroked="f">
              <v:path arrowok="t"/>
              <o:lock v:ext="edit" verticies="t"/>
            </v:shape>
            <w10:anchorlock/>
          </v:group>
        </w:pict>
      </w:r>
    </w:p>
    <w:p w:rsidR="00C5042F" w:rsidRDefault="00C5042F">
      <w:r>
        <w:rPr>
          <w:rStyle w:val="MapleInput"/>
          <w:rFonts w:cs="Courier New"/>
          <w:bCs/>
        </w:rPr>
        <w:t>&gt; L:=1;</w:t>
      </w:r>
    </w:p>
    <w:p w:rsidR="00C5042F" w:rsidRDefault="00C5042F">
      <w:pPr>
        <w:pStyle w:val="MapleOutput1"/>
      </w:pPr>
      <w:r>
        <w:rPr>
          <w:rStyle w:val="2DOutput"/>
          <w:position w:val="-7"/>
        </w:rPr>
        <w:pict>
          <v:shape id="_x0000_i1026" type="#_x0000_t75" style="width:22.5pt;height:12pt">
            <v:imagedata r:id="rId5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eq:=diff(y(x),x$2)+1/x*diff(y(x),x)-phi^2*y(x);</w:t>
      </w:r>
    </w:p>
    <w:p w:rsidR="00C5042F" w:rsidRDefault="00C5042F">
      <w:pPr>
        <w:pStyle w:val="MapleOutput1"/>
      </w:pPr>
      <w:r>
        <w:rPr>
          <w:rStyle w:val="2DOutput"/>
          <w:position w:val="-28"/>
        </w:rPr>
        <w:pict>
          <v:shape id="_x0000_i1027" type="#_x0000_t75" style="width:168.75pt;height:40.5pt">
            <v:imagedata r:id="rId6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bc1:=diff(y(x),x);</w: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28" type="#_x0000_t75" style="width:66pt;height:24.75pt">
            <v:imagedata r:id="rId7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bc2:=diff(y(x),x)-1+y(x);</w: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29" type="#_x0000_t75" style="width:117.75pt;height:24.75pt">
            <v:imagedata r:id="rId8" o:title=""/>
          </v:shape>
        </w:pict>
      </w:r>
    </w:p>
    <w:p w:rsidR="00C5042F" w:rsidRDefault="00C5042F">
      <w:r>
        <w:rPr>
          <w:color w:val="000000"/>
        </w:rPr>
        <w:t xml:space="preserve"> The central difference expression for the second and first derivatives are</w:t>
      </w:r>
    </w:p>
    <w:p w:rsidR="00C5042F" w:rsidRDefault="00C5042F">
      <w:r>
        <w:rPr>
          <w:rStyle w:val="MapleInput"/>
          <w:rFonts w:cs="Courier New"/>
          <w:bCs/>
        </w:rPr>
        <w:t>&gt; d2ydx2:=(y[m+1]-2*y[m]+y[m-1])/h^2;</w: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30" type="#_x0000_t75" style="width:148.5pt;height:30.75pt">
            <v:imagedata r:id="rId9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dydx:=(y[m+1]-y[m-1])/2/h;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31" type="#_x0000_t75" style="width:119.25pt;height:27.75pt">
            <v:imagedata r:id="rId10" o:title=""/>
          </v:shape>
        </w:pict>
      </w:r>
    </w:p>
    <w:p w:rsidR="00C5042F" w:rsidRDefault="00C5042F">
      <w:r>
        <w:rPr>
          <w:color w:val="000000"/>
        </w:rPr>
        <w:t>The three point forward and backward difference expressions for the derivative are:</w:t>
      </w:r>
    </w:p>
    <w:p w:rsidR="00C5042F" w:rsidRDefault="00C5042F">
      <w:r>
        <w:rPr>
          <w:rStyle w:val="MapleInput"/>
          <w:rFonts w:cs="Courier New"/>
          <w:bCs/>
        </w:rPr>
        <w:t>&gt; dydxf:=(-y[2]+4*y[1]-3*y[0])/(2*h);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32" type="#_x0000_t75" style="width:134.25pt;height:27.75pt">
            <v:imagedata r:id="rId11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dydxb:=(y[N-1]-4*y[N]+3*y[N+1])/(2*h);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33" type="#_x0000_t75" style="width:128.25pt;height:27.75pt">
            <v:imagedata r:id="rId12" o:title=""/>
          </v:shape>
        </w:pict>
      </w:r>
    </w:p>
    <w:p w:rsidR="00C5042F" w:rsidRDefault="00C5042F">
      <w:r>
        <w:rPr>
          <w:color w:val="000000"/>
        </w:rPr>
        <w:t xml:space="preserve"> The governing equation in finite difference form is:</w:t>
      </w:r>
    </w:p>
    <w:p w:rsidR="00C5042F" w:rsidRDefault="00C5042F">
      <w:r>
        <w:rPr>
          <w:rStyle w:val="MapleInput"/>
          <w:rFonts w:cs="Courier New"/>
          <w:bCs/>
        </w:rPr>
        <w:t>&gt; Eq[m]:=subs(diff(y(x),x$2)=d2ydx2,diff(y(x),x)=dydx,y(x)=y[m],x=m*h,eq);</w: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34" type="#_x0000_t75" style="width:272.25pt;height:30.75pt">
            <v:imagedata r:id="rId13" o:title=""/>
          </v:shape>
        </w:pict>
      </w:r>
    </w:p>
    <w:p w:rsidR="00C5042F" w:rsidRDefault="00C5042F">
      <w:r>
        <w:rPr>
          <w:color w:val="000000"/>
        </w:rPr>
        <w:t xml:space="preserve"> The boundary conditions in finite difference form are:</w:t>
      </w:r>
    </w:p>
    <w:p w:rsidR="00C5042F" w:rsidRDefault="00C5042F">
      <w:r>
        <w:rPr>
          <w:rStyle w:val="MapleInput"/>
          <w:rFonts w:cs="Courier New"/>
          <w:bCs/>
        </w:rPr>
        <w:t>&gt; Eq[0]:=subs(diff(y(x),x)=dydxf,y(x)=y[0],bc1);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35" type="#_x0000_t75" style="width:126pt;height:27.75pt">
            <v:imagedata r:id="rId14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Eq[N+1]:=subs(diff(y(x),x)=dydxb,y(x)=y[N+1],bc2);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36" type="#_x0000_t75" style="width:160.5pt;height:27.75pt">
            <v:imagedata r:id="rId15" o:title=""/>
          </v:shape>
        </w:pict>
      </w:r>
    </w:p>
    <w:p w:rsidR="00C5042F" w:rsidRDefault="00C5042F">
      <w:r>
        <w:rPr>
          <w:color w:val="000000"/>
        </w:rPr>
        <w:t xml:space="preserve"> A 'for loop' can be written for the interior node points as</w:t>
      </w:r>
    </w:p>
    <w:p w:rsidR="00C5042F" w:rsidRDefault="00C5042F">
      <w:r>
        <w:rPr>
          <w:rStyle w:val="MapleInput"/>
          <w:rFonts w:cs="Courier New"/>
          <w:bCs/>
        </w:rPr>
        <w:t>&gt; for i to N do Eq[i]:=subs(m=i,Eq[m]);od;</w: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37" type="#_x0000_t75" style="width:198.75pt;height:30.75pt">
            <v:imagedata r:id="rId16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38" type="#_x0000_t75" style="width:198.75pt;height:30.75pt">
            <v:imagedata r:id="rId17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39" type="#_x0000_t75" style="width:198.75pt;height:30.75pt">
            <v:imagedata r:id="rId18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7"/>
        </w:rPr>
        <w:pict>
          <v:shape id="_x0000_i1040" type="#_x0000_t75" style="width:198.75pt;height:30.75pt">
            <v:imagedata r:id="rId19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y[0]:=solve(Eq[0],y[0]);</w: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1" type="#_x0000_t75" style="width:88.5pt;height:24.75pt">
            <v:imagedata r:id="rId20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y[N+1]:=solve(Eq[N+1],y[N+1]);</w:t>
      </w:r>
    </w:p>
    <w:p w:rsidR="00C5042F" w:rsidRDefault="00C5042F">
      <w:pPr>
        <w:pStyle w:val="MapleOutput1"/>
      </w:pPr>
      <w:r>
        <w:rPr>
          <w:rStyle w:val="2DOutput"/>
          <w:position w:val="-20"/>
        </w:rPr>
        <w:pict>
          <v:shape id="_x0000_i1042" type="#_x0000_t75" style="width:101.25pt;height:27.75pt">
            <v:imagedata r:id="rId21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h:=L/(N+1);</w: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3" type="#_x0000_t75" style="width:29.25pt;height:24.75pt">
            <v:imagedata r:id="rId22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for i to N do Eq[i]:=eval(Eq[i]);od;</w: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4" type="#_x0000_t75" style="width:141.75pt;height:24.75pt">
            <v:imagedata r:id="rId23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5" type="#_x0000_t75" style="width:172.5pt;height:24.75pt">
            <v:imagedata r:id="rId24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6" type="#_x0000_t75" style="width:177pt;height:24.75pt">
            <v:imagedata r:id="rId25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22"/>
        </w:rPr>
        <w:pict>
          <v:shape id="_x0000_i1047" type="#_x0000_t75" style="width:177pt;height:24.75pt">
            <v:imagedata r:id="rId26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eqs:=[seq(Eq[i],i=1..N)];</w:t>
      </w:r>
    </w:p>
    <w:p w:rsidR="00C5042F" w:rsidRDefault="00C5042F">
      <w:pPr>
        <w:pStyle w:val="MapleOutput1"/>
      </w:pPr>
      <w:r>
        <w:rPr>
          <w:rStyle w:val="2DOutput"/>
          <w:position w:val="-177"/>
        </w:rPr>
        <w:pict>
          <v:shape id="_x0000_i1048" type="#_x0000_t75" style="width:291pt;height:96.75pt">
            <v:imagedata r:id="rId27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vars:=[seq(y[i],i=1..N)];</w:t>
      </w:r>
    </w:p>
    <w:p w:rsidR="00C5042F" w:rsidRDefault="00C5042F">
      <w:pPr>
        <w:pStyle w:val="MapleOutput1"/>
      </w:pPr>
      <w:r>
        <w:rPr>
          <w:rStyle w:val="2DOutput"/>
          <w:position w:val="-13"/>
        </w:rPr>
        <w:pict>
          <v:shape id="_x0000_i1049" type="#_x0000_t75" style="width:89.25pt;height:15pt">
            <v:imagedata r:id="rId28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A:=genmatrix(eqs,vars,'B1');</w:t>
      </w:r>
    </w:p>
    <w:p w:rsidR="00C5042F" w:rsidRDefault="00C5042F">
      <w:pPr>
        <w:pStyle w:val="MapleOutput1"/>
      </w:pPr>
      <w:r>
        <w:rPr>
          <w:rStyle w:val="2DOutput"/>
          <w:position w:val="-123"/>
        </w:rPr>
        <w:pict>
          <v:shape id="_x0000_i1050" type="#_x0000_t75" style="width:234pt;height:117pt">
            <v:imagedata r:id="rId29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evalm(B1);</w:t>
      </w:r>
    </w:p>
    <w:p w:rsidR="00C5042F" w:rsidRDefault="00C5042F">
      <w:pPr>
        <w:pStyle w:val="MapleOutput1"/>
      </w:pPr>
      <w:r>
        <w:rPr>
          <w:rStyle w:val="2DOutput"/>
          <w:position w:val="-25"/>
        </w:rPr>
        <w:pict>
          <v:shape id="_x0000_i1051" type="#_x0000_t75" style="width:72.75pt;height:30pt">
            <v:imagedata r:id="rId30" o:title=""/>
          </v:shape>
        </w:pict>
      </w:r>
    </w:p>
    <w:p w:rsidR="00C5042F" w:rsidRDefault="00C5042F">
      <w:r>
        <w:rPr>
          <w:color w:val="000000"/>
        </w:rPr>
        <w:t xml:space="preserve"> Maple generates a row vector, which can be converted to a column vector as:</w:t>
      </w:r>
    </w:p>
    <w:p w:rsidR="00C5042F" w:rsidRDefault="00C5042F">
      <w:r>
        <w:rPr>
          <w:rStyle w:val="MapleInput"/>
          <w:rFonts w:cs="Courier New"/>
          <w:bCs/>
        </w:rPr>
        <w:t>&gt; B:=matrix(N,1):for i to N do B[i,1]:=B1[i]:od:evalm(B);</w:t>
      </w:r>
    </w:p>
    <w:p w:rsidR="00C5042F" w:rsidRDefault="00C5042F">
      <w:pPr>
        <w:pStyle w:val="MapleOutput1"/>
      </w:pPr>
      <w:r>
        <w:rPr>
          <w:rStyle w:val="2DOutput"/>
          <w:position w:val="-80"/>
        </w:rPr>
        <w:pict>
          <v:shape id="_x0000_i1052" type="#_x0000_t75" style="width:42pt;height:78.75pt">
            <v:imagedata r:id="rId31" o:title=""/>
          </v:shape>
        </w:pict>
      </w:r>
    </w:p>
    <w:p w:rsidR="00C5042F" w:rsidRDefault="00C5042F">
      <w:r>
        <w:rPr>
          <w:color w:val="000000"/>
        </w:rPr>
        <w:t xml:space="preserve"> The solution is obtained as</w:t>
      </w:r>
    </w:p>
    <w:p w:rsidR="00C5042F" w:rsidRDefault="00C5042F">
      <w:r>
        <w:rPr>
          <w:rStyle w:val="MapleInput"/>
          <w:rFonts w:cs="Courier New"/>
          <w:bCs/>
        </w:rPr>
        <w:t>&gt; X:=evalm(inverse(A)&amp;*B);</w:t>
      </w:r>
    </w:p>
    <w:p w:rsidR="00C5042F" w:rsidRDefault="00C5042F">
      <w:pPr>
        <w:pStyle w:val="MapleOutput1"/>
      </w:pPr>
      <w:r>
        <w:rPr>
          <w:rStyle w:val="2DOutput"/>
          <w:position w:val="-582"/>
        </w:rPr>
        <w:pict>
          <v:shape id="_x0000_i1053" type="#_x0000_t75" style="width:291pt;height:283.5pt">
            <v:imagedata r:id="rId32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for i to N do y[i]:=X[i,1];od;</w:t>
      </w:r>
    </w:p>
    <w:p w:rsidR="00C5042F" w:rsidRDefault="00C5042F">
      <w:pPr>
        <w:pStyle w:val="MapleOutput1"/>
      </w:pPr>
      <w:r>
        <w:rPr>
          <w:rStyle w:val="2DOutput"/>
          <w:position w:val="-32"/>
        </w:rPr>
        <w:pict>
          <v:shape id="_x0000_i1054" type="#_x0000_t75" style="width:284.25pt;height:29.25pt">
            <v:imagedata r:id="rId33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152"/>
        </w:rPr>
        <w:pict>
          <v:shape id="_x0000_i1055" type="#_x0000_t75" style="width:291pt;height:79.5pt">
            <v:imagedata r:id="rId34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30"/>
        </w:rPr>
        <w:pict>
          <v:shape id="_x0000_i1056" type="#_x0000_t75" style="width:284.25pt;height:33.75pt">
            <v:imagedata r:id="rId35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152"/>
        </w:rPr>
        <w:pict>
          <v:shape id="_x0000_i1057" type="#_x0000_t75" style="width:291pt;height:79.5pt">
            <v:imagedata r:id="rId36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y[0]:=eval(y[0]);y[N+1]:=eval(y[N+1]);</w:t>
      </w:r>
    </w:p>
    <w:p w:rsidR="00C5042F" w:rsidRDefault="00C5042F">
      <w:pPr>
        <w:pStyle w:val="MapleOutput1"/>
      </w:pPr>
      <w:r>
        <w:rPr>
          <w:rStyle w:val="2DOutput"/>
          <w:position w:val="-247"/>
        </w:rPr>
        <w:pict>
          <v:shape id="_x0000_i1058" type="#_x0000_t75" style="width:291pt;height:122.25pt">
            <v:imagedata r:id="rId37" o:title=""/>
          </v:shape>
        </w:pict>
      </w:r>
    </w:p>
    <w:p w:rsidR="00C5042F" w:rsidRDefault="00C5042F">
      <w:pPr>
        <w:pStyle w:val="MapleOutput1"/>
      </w:pPr>
      <w:r>
        <w:rPr>
          <w:rStyle w:val="2DOutput"/>
          <w:position w:val="-332"/>
        </w:rPr>
        <w:pict>
          <v:shape id="_x0000_i1059" type="#_x0000_t75" style="width:291pt;height:160.5pt">
            <v:imagedata r:id="rId38" o:title=""/>
          </v:shape>
        </w:pict>
      </w:r>
    </w:p>
    <w:p w:rsidR="00C5042F" w:rsidRDefault="00C5042F">
      <w:r>
        <w:rPr>
          <w:color w:val="000000"/>
        </w:rPr>
        <w:t>Now the result obtained is plotted for different values of Thiele modulus Φ:</w:t>
      </w:r>
    </w:p>
    <w:p w:rsidR="00C5042F" w:rsidRDefault="00C5042F">
      <w:r>
        <w:rPr>
          <w:rStyle w:val="MapleInput"/>
          <w:rFonts w:cs="Courier New"/>
          <w:bCs/>
        </w:rPr>
        <w:t>&gt; pars:=[0.1,0.5,1,2,5];</w:t>
      </w:r>
    </w:p>
    <w:p w:rsidR="00C5042F" w:rsidRDefault="00C5042F">
      <w:pPr>
        <w:pStyle w:val="MapleOutput1"/>
      </w:pPr>
      <w:r>
        <w:rPr>
          <w:rStyle w:val="2DOutput"/>
          <w:position w:val="-7"/>
        </w:rPr>
        <w:pict>
          <v:shape id="_x0000_i1060" type="#_x0000_t75" style="width:97.5pt;height:12pt">
            <v:imagedata r:id="rId39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>&gt; clr:=[black,red,green,gold,blue];</w:t>
      </w:r>
    </w:p>
    <w:p w:rsidR="00C5042F" w:rsidRDefault="00C5042F">
      <w:pPr>
        <w:pStyle w:val="MapleOutput1"/>
      </w:pPr>
      <w:r>
        <w:rPr>
          <w:rStyle w:val="2DOutput"/>
          <w:position w:val="-7"/>
        </w:rPr>
        <w:pict>
          <v:shape id="_x0000_i1061" type="#_x0000_t75" style="width:150.75pt;height:12pt">
            <v:imagedata r:id="rId40" o:title=""/>
          </v:shape>
        </w:pict>
      </w:r>
    </w:p>
    <w:p w:rsidR="00C5042F" w:rsidRDefault="00C5042F">
      <w:pPr>
        <w:rPr>
          <w:rStyle w:val="MapleInput"/>
          <w:rFonts w:cs="Courier New"/>
          <w:bCs/>
        </w:rPr>
      </w:pPr>
      <w:r>
        <w:rPr>
          <w:rStyle w:val="MapleInput"/>
          <w:rFonts w:cs="Courier New"/>
          <w:bCs/>
        </w:rPr>
        <w:t>&gt; for j from 1 to 5 do p[j]:=plot([seq([i*h,subs(phi=pars[j],y[i])],i=0..N+1)],thickness=3,title="Figure Exp 3.1.13.",axes=boxed,color=clr[j]):od:</w:t>
      </w:r>
    </w:p>
    <w:p w:rsidR="00C5042F" w:rsidRDefault="00C5042F"/>
    <w:p w:rsidR="00C5042F" w:rsidRDefault="00C5042F">
      <w:r>
        <w:rPr>
          <w:rStyle w:val="MapleInput"/>
          <w:rFonts w:cs="Courier New"/>
          <w:bCs/>
        </w:rPr>
        <w:t>&gt; display(</w:t>
      </w:r>
      <w:smartTag w:uri="isiresearchsoft-com/cwyw" w:element="citation">
        <w:r>
          <w:rPr>
            <w:rStyle w:val="MapleInput"/>
            <w:rFonts w:cs="Courier New"/>
            <w:bCs/>
          </w:rPr>
          <w:t>{seq(p[i],i=1..5)}</w:t>
        </w:r>
      </w:smartTag>
      <w:r>
        <w:rPr>
          <w:rStyle w:val="MapleInput"/>
          <w:rFonts w:cs="Courier New"/>
          <w:bCs/>
        </w:rPr>
        <w:t>);</w:t>
      </w:r>
    </w:p>
    <w:p w:rsidR="00C5042F" w:rsidRDefault="00C5042F">
      <w:pPr>
        <w:pStyle w:val="MaplePlot1"/>
      </w:pPr>
      <w:r w:rsidRPr="00F14C64">
        <w:rPr>
          <w:rStyle w:val="MaplePlot"/>
        </w:rPr>
        <w:pict>
          <v:shape id="_x0000_i1062" type="#_x0000_t75" style="width:272.25pt;height:272.25pt">
            <v:imagedata r:id="rId41" o:title=""/>
          </v:shape>
        </w:pict>
      </w:r>
    </w:p>
    <w:p w:rsidR="00C5042F" w:rsidRDefault="00C5042F">
      <w:r>
        <w:rPr>
          <w:rStyle w:val="MapleInput"/>
          <w:rFonts w:cs="Courier New"/>
          <w:bCs/>
        </w:rPr>
        <w:t xml:space="preserve">&gt; </w:t>
      </w:r>
    </w:p>
    <w:sectPr w:rsidR="00C5042F" w:rsidSect="00C01EA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56F"/>
    <w:rsid w:val="0012156F"/>
    <w:rsid w:val="008B44E6"/>
    <w:rsid w:val="00A27B75"/>
    <w:rsid w:val="00AE7742"/>
    <w:rsid w:val="00C01EA5"/>
    <w:rsid w:val="00C5042F"/>
    <w:rsid w:val="00F14C64"/>
    <w:rsid w:val="00FD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E5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E5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E5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E5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MapleOutput12">
    <w:name w:val="Maple Output12"/>
    <w:uiPriority w:val="99"/>
    <w:rPr>
      <w:color w:val="000000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47E5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Normal256">
    <w:name w:val="Normal256"/>
    <w:uiPriority w:val="99"/>
    <w:rPr>
      <w:color w:val="000000"/>
      <w:sz w:val="2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MapleOutput121">
    <w:name w:val="Maple Output12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Normal2561">
    <w:name w:val="Normal256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267</Words>
  <Characters>1527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Example3.8 a Rev 1.mw</dc:title>
  <dc:subject/>
  <dc:creator>knotts</dc:creator>
  <cp:keywords/>
  <dc:description/>
  <cp:lastModifiedBy>knotts</cp:lastModifiedBy>
  <cp:revision>4</cp:revision>
  <dcterms:created xsi:type="dcterms:W3CDTF">2008-06-17T18:02:00Z</dcterms:created>
  <dcterms:modified xsi:type="dcterms:W3CDTF">2008-06-17T18:11:00Z</dcterms:modified>
</cp:coreProperties>
</file>