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6C4" w:rsidRDefault="00EB1643" w:rsidP="00AE06C4">
      <w:pPr>
        <w:spacing w:before="120"/>
        <w:rPr>
          <w:b/>
          <w:sz w:val="22"/>
          <w:szCs w:val="22"/>
          <w:lang w:val="en-GB"/>
        </w:rPr>
      </w:pPr>
      <w:r>
        <w:rPr>
          <w:b/>
          <w:sz w:val="22"/>
          <w:szCs w:val="22"/>
          <w:lang w:val="en-GB"/>
        </w:rPr>
        <w:t xml:space="preserve">Electronic </w:t>
      </w:r>
      <w:r w:rsidR="00AE06C4">
        <w:rPr>
          <w:b/>
          <w:sz w:val="22"/>
          <w:szCs w:val="22"/>
          <w:lang w:val="en-GB"/>
        </w:rPr>
        <w:t>Supplement</w:t>
      </w:r>
      <w:r w:rsidR="00F604EE">
        <w:rPr>
          <w:b/>
          <w:sz w:val="22"/>
          <w:szCs w:val="22"/>
          <w:lang w:val="en-GB"/>
        </w:rPr>
        <w:t xml:space="preserve"> S9 to Chapter 9</w:t>
      </w:r>
      <w:r w:rsidR="00AE06C4">
        <w:rPr>
          <w:b/>
          <w:sz w:val="22"/>
          <w:szCs w:val="22"/>
          <w:lang w:val="en-GB"/>
        </w:rPr>
        <w:t>:</w:t>
      </w:r>
      <w:r w:rsidR="00AE06C4" w:rsidRPr="00D6059C">
        <w:rPr>
          <w:b/>
          <w:sz w:val="22"/>
          <w:szCs w:val="22"/>
          <w:lang w:val="en-GB"/>
        </w:rPr>
        <w:t xml:space="preserve"> Ecosystem </w:t>
      </w:r>
      <w:r w:rsidR="00AE06C4">
        <w:rPr>
          <w:b/>
          <w:sz w:val="22"/>
          <w:szCs w:val="22"/>
          <w:lang w:val="en-GB"/>
        </w:rPr>
        <w:t>S</w:t>
      </w:r>
      <w:r w:rsidR="00AE06C4" w:rsidRPr="00D6059C">
        <w:rPr>
          <w:b/>
          <w:sz w:val="22"/>
          <w:szCs w:val="22"/>
          <w:lang w:val="en-GB"/>
        </w:rPr>
        <w:t xml:space="preserve">ervices of </w:t>
      </w:r>
      <w:r w:rsidR="00AE06C4">
        <w:rPr>
          <w:b/>
          <w:sz w:val="22"/>
          <w:szCs w:val="22"/>
          <w:lang w:val="en-GB"/>
        </w:rPr>
        <w:t>S</w:t>
      </w:r>
      <w:r w:rsidR="00AE06C4" w:rsidRPr="00D6059C">
        <w:rPr>
          <w:b/>
          <w:sz w:val="22"/>
          <w:szCs w:val="22"/>
          <w:lang w:val="en-GB"/>
        </w:rPr>
        <w:t xml:space="preserve">and </w:t>
      </w:r>
      <w:r w:rsidR="00AE06C4">
        <w:rPr>
          <w:b/>
          <w:sz w:val="22"/>
          <w:szCs w:val="22"/>
          <w:lang w:val="en-GB"/>
        </w:rPr>
        <w:t>D</w:t>
      </w:r>
      <w:r w:rsidR="00AE06C4" w:rsidRPr="00D6059C">
        <w:rPr>
          <w:b/>
          <w:sz w:val="22"/>
          <w:szCs w:val="22"/>
          <w:lang w:val="en-GB"/>
        </w:rPr>
        <w:t xml:space="preserve">unes and </w:t>
      </w:r>
      <w:r w:rsidR="00AE06C4">
        <w:rPr>
          <w:b/>
          <w:sz w:val="22"/>
          <w:szCs w:val="22"/>
          <w:lang w:val="en-GB"/>
        </w:rPr>
        <w:t>S</w:t>
      </w:r>
      <w:r w:rsidR="00AE06C4" w:rsidRPr="00D6059C">
        <w:rPr>
          <w:b/>
          <w:sz w:val="22"/>
          <w:szCs w:val="22"/>
          <w:lang w:val="en-GB"/>
        </w:rPr>
        <w:t xml:space="preserve">alt </w:t>
      </w:r>
      <w:r w:rsidR="00AE06C4">
        <w:rPr>
          <w:b/>
          <w:sz w:val="22"/>
          <w:szCs w:val="22"/>
          <w:lang w:val="en-GB"/>
        </w:rPr>
        <w:t>M</w:t>
      </w:r>
      <w:r w:rsidR="00AE06C4" w:rsidRPr="00D6059C">
        <w:rPr>
          <w:b/>
          <w:sz w:val="22"/>
          <w:szCs w:val="22"/>
          <w:lang w:val="en-GB"/>
        </w:rPr>
        <w:t>arshes</w:t>
      </w:r>
    </w:p>
    <w:p w:rsidR="00CF1105" w:rsidRPr="00CF1105" w:rsidRDefault="00CF1105" w:rsidP="00AE06C4">
      <w:pPr>
        <w:spacing w:before="120"/>
        <w:rPr>
          <w:i/>
          <w:sz w:val="22"/>
          <w:szCs w:val="22"/>
          <w:lang w:val="en-GB"/>
        </w:rPr>
      </w:pPr>
      <w:r w:rsidRPr="00CF1105">
        <w:rPr>
          <w:i/>
          <w:sz w:val="22"/>
          <w:szCs w:val="22"/>
          <w:lang w:val="en-GB"/>
        </w:rPr>
        <w:t>Jan P. Bakker et al.</w:t>
      </w:r>
    </w:p>
    <w:p w:rsidR="00AE06C4" w:rsidRPr="00D16A16" w:rsidRDefault="00AE06C4" w:rsidP="00AE06C4">
      <w:pPr>
        <w:spacing w:before="120"/>
        <w:rPr>
          <w:sz w:val="22"/>
          <w:szCs w:val="22"/>
          <w:lang w:val="en-GB"/>
        </w:rPr>
      </w:pPr>
      <w:r w:rsidRPr="00D6059C">
        <w:rPr>
          <w:sz w:val="22"/>
          <w:szCs w:val="22"/>
          <w:lang w:val="en-GB"/>
        </w:rPr>
        <w:t xml:space="preserve">Sand dunes provide important ecosystem services for a large sector of the European population. The ecosystem services provided by sand dunes are far greater than their small area implies, both in terms of the number of people </w:t>
      </w:r>
      <w:r>
        <w:rPr>
          <w:sz w:val="22"/>
          <w:szCs w:val="22"/>
          <w:lang w:val="en-GB"/>
        </w:rPr>
        <w:t>that</w:t>
      </w:r>
      <w:r w:rsidRPr="00D6059C">
        <w:rPr>
          <w:sz w:val="22"/>
          <w:szCs w:val="22"/>
          <w:lang w:val="en-GB"/>
        </w:rPr>
        <w:t xml:space="preserve"> benefit from them, and their economic value. Ecosystem services provided by sand dunes were discussed </w:t>
      </w:r>
      <w:r w:rsidRPr="00D16A16">
        <w:rPr>
          <w:sz w:val="22"/>
          <w:szCs w:val="22"/>
          <w:lang w:val="en-GB"/>
        </w:rPr>
        <w:t xml:space="preserve">by </w:t>
      </w:r>
      <w:proofErr w:type="spellStart"/>
      <w:r w:rsidRPr="00D16A16">
        <w:rPr>
          <w:sz w:val="22"/>
          <w:szCs w:val="22"/>
          <w:lang w:val="en-GB"/>
        </w:rPr>
        <w:t>Everard</w:t>
      </w:r>
      <w:proofErr w:type="spellEnd"/>
      <w:r w:rsidRPr="00D16A16">
        <w:rPr>
          <w:sz w:val="22"/>
          <w:szCs w:val="22"/>
          <w:lang w:val="en-GB"/>
        </w:rPr>
        <w:t xml:space="preserve"> et al. (2010) (see T</w:t>
      </w:r>
      <w:r w:rsidRPr="00D6059C">
        <w:rPr>
          <w:sz w:val="22"/>
          <w:szCs w:val="22"/>
          <w:lang w:val="en-GB"/>
        </w:rPr>
        <w:t xml:space="preserve">able </w:t>
      </w:r>
      <w:r>
        <w:rPr>
          <w:sz w:val="22"/>
          <w:szCs w:val="22"/>
          <w:lang w:val="en-GB"/>
        </w:rPr>
        <w:t>S</w:t>
      </w:r>
      <w:r w:rsidRPr="00D6059C">
        <w:rPr>
          <w:sz w:val="22"/>
          <w:szCs w:val="22"/>
          <w:lang w:val="en-GB"/>
        </w:rPr>
        <w:t xml:space="preserve">1) and the state and trends </w:t>
      </w:r>
      <w:r>
        <w:rPr>
          <w:sz w:val="22"/>
          <w:szCs w:val="22"/>
          <w:lang w:val="en-GB"/>
        </w:rPr>
        <w:t>in</w:t>
      </w:r>
      <w:r w:rsidRPr="00D6059C">
        <w:rPr>
          <w:sz w:val="22"/>
          <w:szCs w:val="22"/>
          <w:lang w:val="en-GB"/>
        </w:rPr>
        <w:t xml:space="preserve"> these were discussed in detail from a UK perspective in the UK National Ecosystem </w:t>
      </w:r>
      <w:r w:rsidRPr="00D16A16">
        <w:rPr>
          <w:sz w:val="22"/>
          <w:szCs w:val="22"/>
          <w:lang w:val="en-GB"/>
        </w:rPr>
        <w:t>Assessment (Jones et al. 2011).</w:t>
      </w:r>
    </w:p>
    <w:p w:rsidR="00AE06C4" w:rsidRPr="00D16A16" w:rsidRDefault="00AE06C4" w:rsidP="00AE06C4">
      <w:pPr>
        <w:spacing w:before="120"/>
        <w:rPr>
          <w:sz w:val="22"/>
          <w:szCs w:val="22"/>
          <w:lang w:val="en-GB"/>
        </w:rPr>
      </w:pPr>
      <w:r w:rsidRPr="00D16A16">
        <w:rPr>
          <w:sz w:val="22"/>
          <w:szCs w:val="22"/>
          <w:lang w:val="en-GB"/>
        </w:rPr>
        <w:t xml:space="preserve">Apart from abiotic and diversity targets, ecosystem goods and services may play a role in setting targets for salt-marsh restoration. Some </w:t>
      </w:r>
      <w:bookmarkStart w:id="0" w:name="_GoBack"/>
      <w:bookmarkEnd w:id="0"/>
      <w:r w:rsidRPr="00D16A16">
        <w:rPr>
          <w:sz w:val="22"/>
          <w:szCs w:val="22"/>
          <w:lang w:val="en-GB"/>
        </w:rPr>
        <w:t xml:space="preserve">of the goods and services that salt marshes provide are considered of ‘high’ importance by an expert panel (Jones et al. 2011; see Table </w:t>
      </w:r>
      <w:r>
        <w:rPr>
          <w:sz w:val="22"/>
          <w:szCs w:val="22"/>
          <w:lang w:val="en-GB"/>
        </w:rPr>
        <w:t>S</w:t>
      </w:r>
      <w:r w:rsidRPr="00D16A16">
        <w:rPr>
          <w:sz w:val="22"/>
          <w:szCs w:val="22"/>
          <w:lang w:val="en-GB"/>
        </w:rPr>
        <w:t>2). Salt marshes were estimated to provide more economic value per unit area than most other ecosystems if tourism, carbon storage and coastal defence were combined. An attempt has also been made to indicate the extent to which these services can be regained along with salt-marsh restoration (Jones et al. 2011).</w:t>
      </w:r>
    </w:p>
    <w:p w:rsidR="00AE06C4" w:rsidRPr="00D6059C" w:rsidRDefault="00AE06C4" w:rsidP="00932160">
      <w:pPr>
        <w:pBdr>
          <w:top w:val="single" w:sz="4" w:space="1" w:color="auto"/>
          <w:left w:val="single" w:sz="4" w:space="4" w:color="auto"/>
          <w:bottom w:val="single" w:sz="4" w:space="1" w:color="auto"/>
          <w:right w:val="single" w:sz="4" w:space="4" w:color="auto"/>
        </w:pBdr>
        <w:spacing w:before="120"/>
        <w:rPr>
          <w:sz w:val="22"/>
          <w:szCs w:val="22"/>
          <w:lang w:val="en-GB"/>
        </w:rPr>
      </w:pPr>
      <w:r w:rsidRPr="00D16A16">
        <w:rPr>
          <w:b/>
          <w:sz w:val="22"/>
          <w:szCs w:val="22"/>
          <w:lang w:val="en-GB"/>
        </w:rPr>
        <w:t xml:space="preserve">Table </w:t>
      </w:r>
      <w:r>
        <w:rPr>
          <w:b/>
          <w:sz w:val="22"/>
          <w:szCs w:val="22"/>
          <w:lang w:val="en-GB"/>
        </w:rPr>
        <w:t>S</w:t>
      </w:r>
      <w:r w:rsidR="00846C44">
        <w:rPr>
          <w:b/>
          <w:sz w:val="22"/>
          <w:szCs w:val="22"/>
          <w:lang w:val="en-GB"/>
        </w:rPr>
        <w:t>9.</w:t>
      </w:r>
      <w:r w:rsidRPr="00D16A16">
        <w:rPr>
          <w:b/>
          <w:sz w:val="22"/>
          <w:szCs w:val="22"/>
          <w:lang w:val="en-GB"/>
        </w:rPr>
        <w:t>1</w:t>
      </w:r>
      <w:r w:rsidRPr="00D16A16">
        <w:rPr>
          <w:sz w:val="22"/>
          <w:szCs w:val="22"/>
          <w:lang w:val="en-GB"/>
        </w:rPr>
        <w:t xml:space="preserve"> Ecosystem services provided by sand dunes, adapted from </w:t>
      </w:r>
      <w:proofErr w:type="spellStart"/>
      <w:r w:rsidRPr="00D16A16">
        <w:rPr>
          <w:sz w:val="22"/>
          <w:szCs w:val="22"/>
          <w:lang w:val="en-GB"/>
        </w:rPr>
        <w:t>Everard</w:t>
      </w:r>
      <w:proofErr w:type="spellEnd"/>
      <w:r w:rsidRPr="00D16A16">
        <w:rPr>
          <w:sz w:val="22"/>
          <w:szCs w:val="22"/>
          <w:lang w:val="en-GB"/>
        </w:rPr>
        <w:t xml:space="preserve"> et al. (2010). Importance</w:t>
      </w:r>
      <w:r w:rsidRPr="00D6059C">
        <w:rPr>
          <w:sz w:val="22"/>
          <w:szCs w:val="22"/>
          <w:lang w:val="en-GB"/>
        </w:rPr>
        <w:t xml:space="preserve"> score: 1 </w:t>
      </w:r>
      <w:r>
        <w:rPr>
          <w:sz w:val="22"/>
          <w:szCs w:val="22"/>
          <w:lang w:val="en-GB"/>
        </w:rPr>
        <w:t>(l</w:t>
      </w:r>
      <w:r w:rsidRPr="00D6059C">
        <w:rPr>
          <w:sz w:val="22"/>
          <w:szCs w:val="22"/>
          <w:lang w:val="en-GB"/>
        </w:rPr>
        <w:t>ow</w:t>
      </w:r>
      <w:r>
        <w:rPr>
          <w:sz w:val="22"/>
          <w:szCs w:val="22"/>
          <w:lang w:val="en-GB"/>
        </w:rPr>
        <w:t>)</w:t>
      </w:r>
      <w:r w:rsidRPr="00D6059C">
        <w:rPr>
          <w:sz w:val="22"/>
          <w:szCs w:val="22"/>
          <w:lang w:val="en-GB"/>
        </w:rPr>
        <w:t xml:space="preserve">, 2 </w:t>
      </w:r>
      <w:r>
        <w:rPr>
          <w:sz w:val="22"/>
          <w:szCs w:val="22"/>
          <w:lang w:val="en-GB"/>
        </w:rPr>
        <w:t>(m</w:t>
      </w:r>
      <w:r w:rsidRPr="00D6059C">
        <w:rPr>
          <w:sz w:val="22"/>
          <w:szCs w:val="22"/>
          <w:lang w:val="en-GB"/>
        </w:rPr>
        <w:t>edium</w:t>
      </w:r>
      <w:r>
        <w:rPr>
          <w:sz w:val="22"/>
          <w:szCs w:val="22"/>
          <w:lang w:val="en-GB"/>
        </w:rPr>
        <w:t>)</w:t>
      </w:r>
      <w:r w:rsidRPr="00D6059C">
        <w:rPr>
          <w:sz w:val="22"/>
          <w:szCs w:val="22"/>
          <w:lang w:val="en-GB"/>
        </w:rPr>
        <w:t>, 3</w:t>
      </w:r>
      <w:r>
        <w:rPr>
          <w:sz w:val="22"/>
          <w:szCs w:val="22"/>
          <w:lang w:val="en-GB"/>
        </w:rPr>
        <w:t xml:space="preserve"> (h</w:t>
      </w:r>
      <w:r w:rsidRPr="00D6059C">
        <w:rPr>
          <w:sz w:val="22"/>
          <w:szCs w:val="22"/>
          <w:lang w:val="en-GB"/>
        </w:rPr>
        <w:t>igh</w:t>
      </w:r>
      <w:r>
        <w:rPr>
          <w:sz w:val="22"/>
          <w:szCs w:val="22"/>
          <w:lang w:val="en-GB"/>
        </w:rPr>
        <w:t>)</w:t>
      </w:r>
      <w:r w:rsidRPr="00D6059C">
        <w:rPr>
          <w:sz w:val="22"/>
          <w:szCs w:val="22"/>
          <w:lang w:val="en-GB"/>
        </w:rPr>
        <w:t xml:space="preserve"> (</w:t>
      </w:r>
      <w:r>
        <w:rPr>
          <w:sz w:val="22"/>
          <w:szCs w:val="22"/>
          <w:lang w:val="en-GB"/>
        </w:rPr>
        <w:t xml:space="preserve">a score in </w:t>
      </w:r>
      <w:r w:rsidRPr="00D6059C">
        <w:rPr>
          <w:sz w:val="22"/>
          <w:szCs w:val="22"/>
          <w:lang w:val="en-GB"/>
        </w:rPr>
        <w:t>brackets denotes historical importance).</w:t>
      </w:r>
    </w:p>
    <w:p w:rsidR="00AE06C4" w:rsidRPr="00D6059C" w:rsidRDefault="00AE06C4" w:rsidP="00AE06C4">
      <w:pPr>
        <w:spacing w:before="120"/>
        <w:rPr>
          <w:b/>
          <w:sz w:val="22"/>
          <w:szCs w:val="22"/>
          <w:lang w:val="en-GB"/>
        </w:rPr>
      </w:pPr>
      <w:r w:rsidRPr="00D6059C">
        <w:rPr>
          <w:b/>
          <w:sz w:val="22"/>
          <w:szCs w:val="22"/>
          <w:lang w:val="en-GB"/>
        </w:rPr>
        <w:t>Climate change impacts on ecosystem services of sand dunes and saltmarsh</w:t>
      </w:r>
    </w:p>
    <w:p w:rsidR="00AE06C4" w:rsidRPr="00D6059C" w:rsidRDefault="00AE06C4" w:rsidP="00AE06C4">
      <w:pPr>
        <w:spacing w:before="120"/>
        <w:rPr>
          <w:sz w:val="22"/>
          <w:szCs w:val="22"/>
          <w:lang w:val="en-GB"/>
        </w:rPr>
      </w:pPr>
      <w:r w:rsidRPr="00D6059C">
        <w:rPr>
          <w:sz w:val="22"/>
          <w:szCs w:val="22"/>
          <w:lang w:val="en-GB"/>
        </w:rPr>
        <w:t xml:space="preserve">Domestic tourism and recreation are predicted to increase under climate change in northern and temperate areas as warmer summers make domestic destinations more attractive, coupled with the climate in traditional Mediterranean destinations starting to exceed comfort </w:t>
      </w:r>
      <w:r w:rsidRPr="00D16A16">
        <w:rPr>
          <w:sz w:val="22"/>
          <w:szCs w:val="22"/>
          <w:lang w:val="en-GB"/>
        </w:rPr>
        <w:t>thresholds (Hamilton et al. 2005).</w:t>
      </w:r>
      <w:r w:rsidRPr="00D6059C">
        <w:rPr>
          <w:sz w:val="22"/>
          <w:szCs w:val="22"/>
          <w:lang w:val="en-GB"/>
        </w:rPr>
        <w:t xml:space="preserve"> Coastal tourism in all North Sea countries is expected to benefit from this (</w:t>
      </w:r>
      <w:proofErr w:type="spellStart"/>
      <w:r w:rsidRPr="00D16A16">
        <w:rPr>
          <w:sz w:val="22"/>
          <w:szCs w:val="22"/>
          <w:lang w:val="en-GB"/>
        </w:rPr>
        <w:t>Willms</w:t>
      </w:r>
      <w:proofErr w:type="spellEnd"/>
      <w:r w:rsidRPr="00D16A16">
        <w:rPr>
          <w:sz w:val="22"/>
          <w:szCs w:val="22"/>
          <w:lang w:val="en-GB"/>
        </w:rPr>
        <w:t xml:space="preserve"> 2007; Coombes and Jones 2010; </w:t>
      </w:r>
      <w:proofErr w:type="spellStart"/>
      <w:r w:rsidRPr="00D16A16">
        <w:rPr>
          <w:sz w:val="22"/>
          <w:szCs w:val="22"/>
          <w:lang w:val="en-GB"/>
        </w:rPr>
        <w:t>Verhofstede</w:t>
      </w:r>
      <w:proofErr w:type="spellEnd"/>
      <w:r w:rsidRPr="00D16A16">
        <w:rPr>
          <w:sz w:val="22"/>
          <w:szCs w:val="22"/>
          <w:lang w:val="en-GB"/>
        </w:rPr>
        <w:t xml:space="preserve"> et al. 2011), despite possible declines in coastal water quality (</w:t>
      </w:r>
      <w:proofErr w:type="spellStart"/>
      <w:r w:rsidRPr="00D16A16">
        <w:rPr>
          <w:sz w:val="22"/>
          <w:szCs w:val="22"/>
          <w:lang w:val="en-GB"/>
        </w:rPr>
        <w:t>Verhofstede</w:t>
      </w:r>
      <w:proofErr w:type="spellEnd"/>
      <w:r w:rsidRPr="00D16A16">
        <w:rPr>
          <w:sz w:val="22"/>
          <w:szCs w:val="22"/>
          <w:lang w:val="en-GB"/>
        </w:rPr>
        <w:t xml:space="preserve"> et al. 2011) and narrowing of beaches due to sea-level rise (SLR) (Coombes and Jones 2010).</w:t>
      </w:r>
      <w:r>
        <w:rPr>
          <w:sz w:val="22"/>
          <w:szCs w:val="22"/>
          <w:lang w:val="en-GB"/>
        </w:rPr>
        <w:t xml:space="preserve"> </w:t>
      </w:r>
    </w:p>
    <w:p w:rsidR="00AE06C4" w:rsidRPr="00D6059C" w:rsidRDefault="00AE06C4" w:rsidP="00AE06C4">
      <w:pPr>
        <w:spacing w:before="120"/>
        <w:rPr>
          <w:sz w:val="22"/>
          <w:szCs w:val="22"/>
          <w:lang w:val="en-GB"/>
        </w:rPr>
      </w:pPr>
      <w:r w:rsidRPr="00D6059C">
        <w:rPr>
          <w:sz w:val="22"/>
          <w:szCs w:val="22"/>
          <w:lang w:val="en-GB"/>
        </w:rPr>
        <w:t xml:space="preserve">Coastal defence provided by sand dunes and saltmarsh will come under increasing pressure due to climate change. Increased wave heights, storm surges and SLR, coupled with observed steepening of beach profiles and a historical decline in sediment availability due to coastal protection mean less sediment is available to replenish erosion of beach sand. Larger dune systems will be able to accommodate losses due to coastal erosion, and </w:t>
      </w:r>
      <w:r>
        <w:rPr>
          <w:sz w:val="22"/>
          <w:szCs w:val="22"/>
          <w:lang w:val="en-GB"/>
        </w:rPr>
        <w:t>to</w:t>
      </w:r>
      <w:r w:rsidRPr="00D6059C">
        <w:rPr>
          <w:sz w:val="22"/>
          <w:szCs w:val="22"/>
          <w:lang w:val="en-GB"/>
        </w:rPr>
        <w:t xml:space="preserve"> absorb coastal flooding if the </w:t>
      </w:r>
      <w:proofErr w:type="spellStart"/>
      <w:r w:rsidRPr="00D6059C">
        <w:rPr>
          <w:sz w:val="22"/>
          <w:szCs w:val="22"/>
          <w:lang w:val="en-GB"/>
        </w:rPr>
        <w:t>foredunes</w:t>
      </w:r>
      <w:proofErr w:type="spellEnd"/>
      <w:r w:rsidRPr="00D6059C">
        <w:rPr>
          <w:sz w:val="22"/>
          <w:szCs w:val="22"/>
          <w:lang w:val="en-GB"/>
        </w:rPr>
        <w:t xml:space="preserve"> are breached during storms. However, narrower dune systems may not be able to cope with such events. Vertical accretion of saltmarsh is unlikely to keep pace with </w:t>
      </w:r>
      <w:proofErr w:type="gramStart"/>
      <w:r w:rsidRPr="00D6059C">
        <w:rPr>
          <w:sz w:val="22"/>
          <w:szCs w:val="22"/>
          <w:lang w:val="en-GB"/>
        </w:rPr>
        <w:t>SLR,</w:t>
      </w:r>
      <w:proofErr w:type="gramEnd"/>
      <w:r w:rsidRPr="00D6059C">
        <w:rPr>
          <w:sz w:val="22"/>
          <w:szCs w:val="22"/>
          <w:lang w:val="en-GB"/>
        </w:rPr>
        <w:t xml:space="preserve"> therefore its ability to dissipate wave energy will diminish. Coastal defence is considered in more detail in </w:t>
      </w:r>
      <w:r>
        <w:rPr>
          <w:sz w:val="22"/>
          <w:szCs w:val="22"/>
          <w:lang w:val="en-GB"/>
        </w:rPr>
        <w:t>Chap. 18</w:t>
      </w:r>
      <w:r w:rsidRPr="00D6059C">
        <w:rPr>
          <w:sz w:val="22"/>
          <w:szCs w:val="22"/>
          <w:lang w:val="en-GB"/>
        </w:rPr>
        <w:t>.</w:t>
      </w:r>
    </w:p>
    <w:p w:rsidR="00AE06C4" w:rsidRPr="00D6059C" w:rsidRDefault="00AE06C4" w:rsidP="00AE06C4">
      <w:pPr>
        <w:spacing w:before="120"/>
        <w:rPr>
          <w:sz w:val="22"/>
          <w:szCs w:val="22"/>
          <w:lang w:val="en-GB"/>
        </w:rPr>
      </w:pPr>
      <w:r w:rsidRPr="00D6059C">
        <w:rPr>
          <w:sz w:val="22"/>
          <w:szCs w:val="22"/>
          <w:lang w:val="en-GB"/>
        </w:rPr>
        <w:t xml:space="preserve">Water supply in coastal dunes is dependent on natural recharge from rainfall, and supplementary recharge from infiltrated river water. The likely effects of climate change on aquifer recharge are complex and to a large extent unknown. In the northern North Sea </w:t>
      </w:r>
      <w:r>
        <w:rPr>
          <w:sz w:val="22"/>
          <w:szCs w:val="22"/>
          <w:lang w:val="en-GB"/>
        </w:rPr>
        <w:t>region</w:t>
      </w:r>
      <w:r w:rsidRPr="00D6059C">
        <w:rPr>
          <w:sz w:val="22"/>
          <w:szCs w:val="22"/>
          <w:lang w:val="en-GB"/>
        </w:rPr>
        <w:t xml:space="preserve">, river runoff is </w:t>
      </w:r>
      <w:r>
        <w:rPr>
          <w:sz w:val="22"/>
          <w:szCs w:val="22"/>
          <w:lang w:val="en-GB"/>
        </w:rPr>
        <w:t>predicted</w:t>
      </w:r>
      <w:r w:rsidRPr="00D6059C">
        <w:rPr>
          <w:sz w:val="22"/>
          <w:szCs w:val="22"/>
          <w:lang w:val="en-GB"/>
        </w:rPr>
        <w:t xml:space="preserve"> to increase due to winter rainfall increasing by </w:t>
      </w:r>
      <w:r>
        <w:rPr>
          <w:sz w:val="22"/>
          <w:szCs w:val="22"/>
          <w:lang w:val="en-GB"/>
        </w:rPr>
        <w:t>up to</w:t>
      </w:r>
      <w:r w:rsidRPr="00D6059C">
        <w:rPr>
          <w:sz w:val="22"/>
          <w:szCs w:val="22"/>
          <w:lang w:val="en-GB"/>
        </w:rPr>
        <w:t xml:space="preserve"> 50%, with smaller declines in summer </w:t>
      </w:r>
      <w:r w:rsidRPr="00D16A16">
        <w:rPr>
          <w:sz w:val="22"/>
          <w:szCs w:val="22"/>
          <w:lang w:val="en-GB"/>
        </w:rPr>
        <w:t xml:space="preserve">rainfall (SOU 2007; </w:t>
      </w:r>
      <w:proofErr w:type="spellStart"/>
      <w:r w:rsidRPr="00D16A16">
        <w:rPr>
          <w:sz w:val="22"/>
          <w:szCs w:val="22"/>
          <w:lang w:val="en-GB"/>
        </w:rPr>
        <w:t>Verhofstede</w:t>
      </w:r>
      <w:proofErr w:type="spellEnd"/>
      <w:r w:rsidRPr="00D16A16">
        <w:rPr>
          <w:sz w:val="22"/>
          <w:szCs w:val="22"/>
          <w:lang w:val="en-GB"/>
        </w:rPr>
        <w:t xml:space="preserve"> et al. 2011; </w:t>
      </w:r>
      <w:proofErr w:type="spellStart"/>
      <w:r w:rsidRPr="00D16A16">
        <w:rPr>
          <w:sz w:val="22"/>
          <w:szCs w:val="22"/>
          <w:lang w:val="en-GB"/>
        </w:rPr>
        <w:t>DiPOL</w:t>
      </w:r>
      <w:proofErr w:type="spellEnd"/>
      <w:r w:rsidRPr="00D16A16">
        <w:rPr>
          <w:sz w:val="22"/>
          <w:szCs w:val="22"/>
          <w:lang w:val="en-GB"/>
        </w:rPr>
        <w:t xml:space="preserve"> 2012). It is</w:t>
      </w:r>
      <w:r w:rsidRPr="00D6059C">
        <w:rPr>
          <w:sz w:val="22"/>
          <w:szCs w:val="22"/>
          <w:lang w:val="en-GB"/>
        </w:rPr>
        <w:t xml:space="preserve"> likely that recharge of dune aquifers will also increase. However, </w:t>
      </w:r>
      <w:r>
        <w:rPr>
          <w:sz w:val="22"/>
          <w:szCs w:val="22"/>
          <w:lang w:val="en-GB"/>
        </w:rPr>
        <w:t xml:space="preserve">predictions for the </w:t>
      </w:r>
      <w:r w:rsidRPr="00D6059C">
        <w:rPr>
          <w:sz w:val="22"/>
          <w:szCs w:val="22"/>
          <w:lang w:val="en-GB"/>
        </w:rPr>
        <w:t xml:space="preserve">southern </w:t>
      </w:r>
      <w:r>
        <w:rPr>
          <w:sz w:val="22"/>
          <w:szCs w:val="22"/>
          <w:lang w:val="en-GB"/>
        </w:rPr>
        <w:t xml:space="preserve">North Sea region </w:t>
      </w:r>
      <w:r w:rsidRPr="00D6059C">
        <w:rPr>
          <w:sz w:val="22"/>
          <w:szCs w:val="22"/>
          <w:lang w:val="en-GB"/>
        </w:rPr>
        <w:t xml:space="preserve">vary. Recharge of chalk aquifers in the UK is predicted to decline </w:t>
      </w:r>
      <w:r w:rsidRPr="00D16A16">
        <w:rPr>
          <w:sz w:val="22"/>
          <w:szCs w:val="22"/>
          <w:lang w:val="en-GB"/>
        </w:rPr>
        <w:t xml:space="preserve">(Younger et al. 2002), </w:t>
      </w:r>
      <w:r w:rsidRPr="0049317F">
        <w:rPr>
          <w:sz w:val="22"/>
          <w:szCs w:val="22"/>
          <w:lang w:val="en-GB"/>
        </w:rPr>
        <w:t>with a decline of around 5% in river runoff predicted in the southeast UK by the 2080s (Alcamo et al. 2007),</w:t>
      </w:r>
      <w:r w:rsidRPr="00D6059C">
        <w:rPr>
          <w:sz w:val="22"/>
          <w:szCs w:val="22"/>
          <w:lang w:val="en-GB"/>
        </w:rPr>
        <w:t xml:space="preserve"> while predictions of recharge to dune aquifers in the Netherlands and Belgium vary from slight increases to slight decreases (</w:t>
      </w:r>
      <w:proofErr w:type="spellStart"/>
      <w:r w:rsidRPr="0049317F">
        <w:rPr>
          <w:sz w:val="22"/>
          <w:szCs w:val="22"/>
          <w:lang w:val="en-GB"/>
        </w:rPr>
        <w:t>Vandenbohede</w:t>
      </w:r>
      <w:proofErr w:type="spellEnd"/>
      <w:r w:rsidRPr="0049317F">
        <w:rPr>
          <w:sz w:val="22"/>
          <w:szCs w:val="22"/>
          <w:lang w:val="en-GB"/>
        </w:rPr>
        <w:t xml:space="preserve"> et al. 2008; Witte et al. 2012</w:t>
      </w:r>
      <w:r w:rsidRPr="00D6059C">
        <w:rPr>
          <w:sz w:val="22"/>
          <w:szCs w:val="22"/>
          <w:lang w:val="en-GB"/>
        </w:rPr>
        <w:t xml:space="preserve">). On barrier islands, SLR may induce saltwater intrusion, and some islands such as </w:t>
      </w:r>
      <w:proofErr w:type="spellStart"/>
      <w:r w:rsidRPr="00D6059C">
        <w:rPr>
          <w:sz w:val="22"/>
          <w:szCs w:val="22"/>
          <w:lang w:val="en-GB"/>
        </w:rPr>
        <w:t>Schouwen-Duiveland</w:t>
      </w:r>
      <w:proofErr w:type="spellEnd"/>
      <w:r w:rsidRPr="00D6059C">
        <w:rPr>
          <w:sz w:val="22"/>
          <w:szCs w:val="22"/>
          <w:lang w:val="en-GB"/>
        </w:rPr>
        <w:t xml:space="preserve"> may need to increase their reliance on water pumped from the mainland </w:t>
      </w:r>
      <w:r w:rsidRPr="00D16A16">
        <w:rPr>
          <w:sz w:val="22"/>
          <w:szCs w:val="22"/>
          <w:lang w:val="en-GB"/>
        </w:rPr>
        <w:t>(</w:t>
      </w:r>
      <w:proofErr w:type="spellStart"/>
      <w:r w:rsidRPr="00D16A16">
        <w:rPr>
          <w:sz w:val="22"/>
          <w:szCs w:val="22"/>
          <w:lang w:val="en-GB"/>
        </w:rPr>
        <w:t>Verhofstede</w:t>
      </w:r>
      <w:proofErr w:type="spellEnd"/>
      <w:r w:rsidRPr="00D16A16">
        <w:rPr>
          <w:sz w:val="22"/>
          <w:szCs w:val="22"/>
          <w:lang w:val="en-GB"/>
        </w:rPr>
        <w:t xml:space="preserve"> et al. 2011).</w:t>
      </w:r>
    </w:p>
    <w:p w:rsidR="00AE06C4" w:rsidRPr="00D6059C" w:rsidRDefault="00AE06C4" w:rsidP="00AE06C4">
      <w:pPr>
        <w:spacing w:before="120"/>
        <w:rPr>
          <w:sz w:val="22"/>
          <w:szCs w:val="22"/>
          <w:lang w:val="en-GB"/>
        </w:rPr>
      </w:pPr>
      <w:r>
        <w:rPr>
          <w:sz w:val="22"/>
          <w:szCs w:val="22"/>
          <w:lang w:val="en-GB"/>
        </w:rPr>
        <w:t>The</w:t>
      </w:r>
      <w:r w:rsidRPr="00D6059C">
        <w:rPr>
          <w:sz w:val="22"/>
          <w:szCs w:val="22"/>
          <w:lang w:val="en-GB"/>
        </w:rPr>
        <w:t xml:space="preserve"> quality of river water used to infiltrate into dunes for </w:t>
      </w:r>
      <w:r w:rsidRPr="0049317F">
        <w:rPr>
          <w:sz w:val="22"/>
          <w:szCs w:val="22"/>
          <w:lang w:val="en-GB"/>
        </w:rPr>
        <w:t xml:space="preserve">drinking water purposes may decline (Van Vliet and </w:t>
      </w:r>
      <w:proofErr w:type="spellStart"/>
      <w:r w:rsidRPr="0049317F">
        <w:rPr>
          <w:sz w:val="22"/>
          <w:szCs w:val="22"/>
          <w:lang w:val="en-GB"/>
        </w:rPr>
        <w:t>Zwolsman</w:t>
      </w:r>
      <w:proofErr w:type="spellEnd"/>
      <w:r w:rsidRPr="0049317F">
        <w:rPr>
          <w:sz w:val="22"/>
          <w:szCs w:val="22"/>
          <w:lang w:val="en-GB"/>
        </w:rPr>
        <w:t xml:space="preserve"> 2008) under reduced summer rainfall, leading to increased pre-treatment costs where the water purification function of dunes is used.</w:t>
      </w:r>
    </w:p>
    <w:p w:rsidR="00AE06C4" w:rsidRPr="0049317F" w:rsidRDefault="00AE06C4" w:rsidP="00AE06C4">
      <w:pPr>
        <w:spacing w:before="120"/>
        <w:rPr>
          <w:sz w:val="22"/>
          <w:szCs w:val="22"/>
          <w:lang w:val="en-GB"/>
        </w:rPr>
      </w:pPr>
      <w:r>
        <w:rPr>
          <w:sz w:val="22"/>
          <w:szCs w:val="22"/>
          <w:lang w:val="en-GB"/>
        </w:rPr>
        <w:t>R</w:t>
      </w:r>
      <w:r w:rsidRPr="00D6059C">
        <w:rPr>
          <w:sz w:val="22"/>
          <w:szCs w:val="22"/>
          <w:lang w:val="en-GB"/>
        </w:rPr>
        <w:t xml:space="preserve">ates of soil </w:t>
      </w:r>
      <w:r w:rsidRPr="00D16A16">
        <w:rPr>
          <w:sz w:val="22"/>
          <w:szCs w:val="22"/>
          <w:lang w:val="en-GB"/>
        </w:rPr>
        <w:t>formation and therefore carbon sequestration in dune soils are higher with warmer temperatures (Jones et al. 2008). T</w:t>
      </w:r>
      <w:r w:rsidRPr="00D6059C">
        <w:rPr>
          <w:sz w:val="22"/>
          <w:szCs w:val="22"/>
          <w:lang w:val="en-GB"/>
        </w:rPr>
        <w:t>h</w:t>
      </w:r>
      <w:r>
        <w:rPr>
          <w:sz w:val="22"/>
          <w:szCs w:val="22"/>
          <w:lang w:val="en-GB"/>
        </w:rPr>
        <w:t>us</w:t>
      </w:r>
      <w:r w:rsidRPr="00D6059C">
        <w:rPr>
          <w:sz w:val="22"/>
          <w:szCs w:val="22"/>
          <w:lang w:val="en-GB"/>
        </w:rPr>
        <w:t xml:space="preserve"> carbon sequestration may increase </w:t>
      </w:r>
      <w:r>
        <w:rPr>
          <w:sz w:val="22"/>
          <w:szCs w:val="22"/>
          <w:lang w:val="en-GB"/>
        </w:rPr>
        <w:t>o</w:t>
      </w:r>
      <w:r w:rsidRPr="00D6059C">
        <w:rPr>
          <w:sz w:val="22"/>
          <w:szCs w:val="22"/>
          <w:lang w:val="en-GB"/>
        </w:rPr>
        <w:t xml:space="preserve">n northern North Sea </w:t>
      </w:r>
      <w:r w:rsidRPr="00D6059C">
        <w:rPr>
          <w:sz w:val="22"/>
          <w:szCs w:val="22"/>
          <w:lang w:val="en-GB"/>
        </w:rPr>
        <w:lastRenderedPageBreak/>
        <w:t xml:space="preserve">coasts, but may decrease </w:t>
      </w:r>
      <w:r>
        <w:rPr>
          <w:sz w:val="22"/>
          <w:szCs w:val="22"/>
          <w:lang w:val="en-GB"/>
        </w:rPr>
        <w:t>o</w:t>
      </w:r>
      <w:r w:rsidRPr="00D6059C">
        <w:rPr>
          <w:sz w:val="22"/>
          <w:szCs w:val="22"/>
          <w:lang w:val="en-GB"/>
        </w:rPr>
        <w:t>n southern coasts if</w:t>
      </w:r>
      <w:r>
        <w:rPr>
          <w:sz w:val="22"/>
          <w:szCs w:val="22"/>
          <w:lang w:val="en-GB"/>
        </w:rPr>
        <w:t xml:space="preserve"> the</w:t>
      </w:r>
      <w:r w:rsidRPr="00D6059C">
        <w:rPr>
          <w:sz w:val="22"/>
          <w:szCs w:val="22"/>
          <w:lang w:val="en-GB"/>
        </w:rPr>
        <w:t xml:space="preserve"> soil moisture deficit in summer leads to slower plant growth and an increase in bare sand </w:t>
      </w:r>
      <w:r w:rsidRPr="0049317F">
        <w:rPr>
          <w:sz w:val="22"/>
          <w:szCs w:val="22"/>
          <w:lang w:val="en-GB"/>
        </w:rPr>
        <w:t>(Witte et al. 2012). However</w:t>
      </w:r>
      <w:r w:rsidRPr="00D6059C">
        <w:rPr>
          <w:sz w:val="22"/>
          <w:szCs w:val="22"/>
          <w:lang w:val="en-GB"/>
        </w:rPr>
        <w:t xml:space="preserve">, coastal erosion due to SLR and storms will lead to a net </w:t>
      </w:r>
      <w:r w:rsidRPr="0049317F">
        <w:rPr>
          <w:sz w:val="22"/>
          <w:szCs w:val="22"/>
          <w:lang w:val="en-GB"/>
        </w:rPr>
        <w:t xml:space="preserve">loss of carbon sequestration potential in sand dune and saltmarsh habitats over time (Beaumont et al. </w:t>
      </w:r>
      <w:r w:rsidR="008B2FAC">
        <w:rPr>
          <w:sz w:val="22"/>
          <w:szCs w:val="22"/>
          <w:lang w:val="en-GB"/>
        </w:rPr>
        <w:t>2014</w:t>
      </w:r>
      <w:r w:rsidRPr="0049317F">
        <w:rPr>
          <w:sz w:val="22"/>
          <w:szCs w:val="22"/>
          <w:lang w:val="en-GB"/>
        </w:rPr>
        <w:t>).</w:t>
      </w:r>
    </w:p>
    <w:p w:rsidR="00AE06C4" w:rsidRPr="00D6059C" w:rsidRDefault="00AE06C4" w:rsidP="00932160">
      <w:pPr>
        <w:pBdr>
          <w:top w:val="single" w:sz="4" w:space="1" w:color="auto"/>
          <w:left w:val="single" w:sz="4" w:space="4" w:color="auto"/>
          <w:bottom w:val="single" w:sz="4" w:space="1" w:color="auto"/>
          <w:right w:val="single" w:sz="4" w:space="4" w:color="auto"/>
        </w:pBdr>
        <w:spacing w:before="120"/>
        <w:rPr>
          <w:sz w:val="22"/>
          <w:szCs w:val="22"/>
          <w:lang w:val="en-GB"/>
        </w:rPr>
      </w:pPr>
      <w:r w:rsidRPr="0049317F">
        <w:rPr>
          <w:b/>
          <w:sz w:val="22"/>
          <w:szCs w:val="22"/>
          <w:lang w:val="en-GB"/>
        </w:rPr>
        <w:t xml:space="preserve">Table </w:t>
      </w:r>
      <w:r>
        <w:rPr>
          <w:b/>
          <w:sz w:val="22"/>
          <w:szCs w:val="22"/>
          <w:lang w:val="en-GB"/>
        </w:rPr>
        <w:t>S</w:t>
      </w:r>
      <w:r w:rsidR="00846C44">
        <w:rPr>
          <w:b/>
          <w:sz w:val="22"/>
          <w:szCs w:val="22"/>
          <w:lang w:val="en-GB"/>
        </w:rPr>
        <w:t>9.</w:t>
      </w:r>
      <w:r w:rsidRPr="0049317F">
        <w:rPr>
          <w:b/>
          <w:sz w:val="22"/>
          <w:szCs w:val="22"/>
          <w:lang w:val="en-GB"/>
        </w:rPr>
        <w:t xml:space="preserve">2 </w:t>
      </w:r>
      <w:r w:rsidRPr="0049317F">
        <w:rPr>
          <w:sz w:val="22"/>
          <w:szCs w:val="22"/>
          <w:lang w:val="en-GB"/>
        </w:rPr>
        <w:t>Goods and benefits provided by ecosystem services from (semi-)natural salt marshes (</w:t>
      </w:r>
      <w:r w:rsidRPr="00D6059C">
        <w:rPr>
          <w:sz w:val="22"/>
          <w:szCs w:val="22"/>
          <w:lang w:val="en-GB"/>
        </w:rPr>
        <w:t>after UK National Ecosystem Assessment; http://uknea.unept-wcmc.org</w:t>
      </w:r>
      <w:r w:rsidRPr="00D16A16">
        <w:rPr>
          <w:sz w:val="22"/>
          <w:szCs w:val="22"/>
          <w:lang w:val="en-GB"/>
        </w:rPr>
        <w:t>/) (Jones et al. 2011). Importance</w:t>
      </w:r>
      <w:r w:rsidRPr="00D6059C">
        <w:rPr>
          <w:sz w:val="22"/>
          <w:szCs w:val="22"/>
          <w:lang w:val="en-GB"/>
        </w:rPr>
        <w:t xml:space="preserve"> score: 1 </w:t>
      </w:r>
      <w:r>
        <w:rPr>
          <w:sz w:val="22"/>
          <w:szCs w:val="22"/>
          <w:lang w:val="en-GB"/>
        </w:rPr>
        <w:t>(l</w:t>
      </w:r>
      <w:r w:rsidRPr="00D6059C">
        <w:rPr>
          <w:sz w:val="22"/>
          <w:szCs w:val="22"/>
          <w:lang w:val="en-GB"/>
        </w:rPr>
        <w:t>ow</w:t>
      </w:r>
      <w:r>
        <w:rPr>
          <w:sz w:val="22"/>
          <w:szCs w:val="22"/>
          <w:lang w:val="en-GB"/>
        </w:rPr>
        <w:t>)</w:t>
      </w:r>
      <w:r w:rsidRPr="00D6059C">
        <w:rPr>
          <w:sz w:val="22"/>
          <w:szCs w:val="22"/>
          <w:lang w:val="en-GB"/>
        </w:rPr>
        <w:t xml:space="preserve">, 2 </w:t>
      </w:r>
      <w:r>
        <w:rPr>
          <w:sz w:val="22"/>
          <w:szCs w:val="22"/>
          <w:lang w:val="en-GB"/>
        </w:rPr>
        <w:t>(m</w:t>
      </w:r>
      <w:r w:rsidRPr="00D6059C">
        <w:rPr>
          <w:sz w:val="22"/>
          <w:szCs w:val="22"/>
          <w:lang w:val="en-GB"/>
        </w:rPr>
        <w:t>edium</w:t>
      </w:r>
      <w:r>
        <w:rPr>
          <w:sz w:val="22"/>
          <w:szCs w:val="22"/>
          <w:lang w:val="en-GB"/>
        </w:rPr>
        <w:t>)</w:t>
      </w:r>
      <w:r w:rsidRPr="00D6059C">
        <w:rPr>
          <w:sz w:val="22"/>
          <w:szCs w:val="22"/>
          <w:lang w:val="en-GB"/>
        </w:rPr>
        <w:t>, 3</w:t>
      </w:r>
      <w:r>
        <w:rPr>
          <w:sz w:val="22"/>
          <w:szCs w:val="22"/>
          <w:lang w:val="en-GB"/>
        </w:rPr>
        <w:t xml:space="preserve"> (h</w:t>
      </w:r>
      <w:r w:rsidRPr="00D6059C">
        <w:rPr>
          <w:sz w:val="22"/>
          <w:szCs w:val="22"/>
          <w:lang w:val="en-GB"/>
        </w:rPr>
        <w:t>igh</w:t>
      </w:r>
      <w:r>
        <w:rPr>
          <w:sz w:val="22"/>
          <w:szCs w:val="22"/>
          <w:lang w:val="en-GB"/>
        </w:rPr>
        <w:t>)</w:t>
      </w:r>
      <w:r w:rsidRPr="00D6059C">
        <w:rPr>
          <w:sz w:val="22"/>
          <w:szCs w:val="22"/>
          <w:lang w:val="en-GB"/>
        </w:rPr>
        <w:t xml:space="preserve"> </w:t>
      </w:r>
    </w:p>
    <w:p w:rsidR="003601F0" w:rsidRPr="008B2FAC" w:rsidRDefault="008B2FAC" w:rsidP="008B2FAC">
      <w:pPr>
        <w:spacing w:before="120"/>
        <w:rPr>
          <w:b/>
          <w:sz w:val="22"/>
          <w:szCs w:val="22"/>
        </w:rPr>
      </w:pPr>
      <w:r w:rsidRPr="008B2FAC">
        <w:rPr>
          <w:b/>
          <w:sz w:val="22"/>
          <w:szCs w:val="22"/>
        </w:rPr>
        <w:t>References</w:t>
      </w:r>
    </w:p>
    <w:p w:rsidR="008B2FAC" w:rsidRPr="0049317F" w:rsidRDefault="008B2FAC" w:rsidP="008B2FAC">
      <w:pPr>
        <w:spacing w:before="120"/>
        <w:rPr>
          <w:sz w:val="22"/>
          <w:szCs w:val="22"/>
          <w:lang w:val="en-GB"/>
        </w:rPr>
      </w:pPr>
      <w:r w:rsidRPr="0049317F">
        <w:rPr>
          <w:sz w:val="22"/>
          <w:szCs w:val="22"/>
          <w:lang w:val="en-GB"/>
        </w:rPr>
        <w:t xml:space="preserve">Alcamo J, Moreno JM, </w:t>
      </w:r>
      <w:proofErr w:type="spellStart"/>
      <w:r w:rsidRPr="0049317F">
        <w:rPr>
          <w:sz w:val="22"/>
          <w:szCs w:val="22"/>
          <w:lang w:val="en-GB"/>
        </w:rPr>
        <w:t>Nováky</w:t>
      </w:r>
      <w:proofErr w:type="spellEnd"/>
      <w:r w:rsidRPr="0049317F">
        <w:rPr>
          <w:sz w:val="22"/>
          <w:szCs w:val="22"/>
          <w:lang w:val="en-GB"/>
        </w:rPr>
        <w:t xml:space="preserve"> B, </w:t>
      </w:r>
      <w:proofErr w:type="spellStart"/>
      <w:r w:rsidRPr="0049317F">
        <w:rPr>
          <w:sz w:val="22"/>
          <w:szCs w:val="22"/>
          <w:lang w:val="en-GB"/>
        </w:rPr>
        <w:t>Bindi</w:t>
      </w:r>
      <w:proofErr w:type="spellEnd"/>
      <w:r w:rsidRPr="0049317F">
        <w:rPr>
          <w:sz w:val="22"/>
          <w:szCs w:val="22"/>
          <w:lang w:val="en-GB"/>
        </w:rPr>
        <w:t xml:space="preserve"> M, </w:t>
      </w:r>
      <w:proofErr w:type="spellStart"/>
      <w:r w:rsidRPr="0049317F">
        <w:rPr>
          <w:sz w:val="22"/>
          <w:szCs w:val="22"/>
          <w:lang w:val="en-GB"/>
        </w:rPr>
        <w:t>Corobov</w:t>
      </w:r>
      <w:proofErr w:type="spellEnd"/>
      <w:r w:rsidRPr="0049317F">
        <w:rPr>
          <w:sz w:val="22"/>
          <w:szCs w:val="22"/>
          <w:lang w:val="en-GB"/>
        </w:rPr>
        <w:t xml:space="preserve"> R, </w:t>
      </w:r>
      <w:proofErr w:type="spellStart"/>
      <w:r w:rsidRPr="0049317F">
        <w:rPr>
          <w:sz w:val="22"/>
          <w:szCs w:val="22"/>
          <w:lang w:val="en-GB"/>
        </w:rPr>
        <w:t>Devoy</w:t>
      </w:r>
      <w:proofErr w:type="spellEnd"/>
      <w:r w:rsidRPr="0049317F">
        <w:rPr>
          <w:sz w:val="22"/>
          <w:szCs w:val="22"/>
          <w:lang w:val="en-GB"/>
        </w:rPr>
        <w:t xml:space="preserve"> RJN, Giannakopoulos C, Martin E, </w:t>
      </w:r>
      <w:proofErr w:type="spellStart"/>
      <w:r w:rsidRPr="0049317F">
        <w:rPr>
          <w:sz w:val="22"/>
          <w:szCs w:val="22"/>
          <w:lang w:val="en-GB"/>
        </w:rPr>
        <w:t>Olesen</w:t>
      </w:r>
      <w:proofErr w:type="spellEnd"/>
      <w:r w:rsidRPr="0049317F">
        <w:rPr>
          <w:sz w:val="22"/>
          <w:szCs w:val="22"/>
          <w:lang w:val="en-GB"/>
        </w:rPr>
        <w:t xml:space="preserve"> JE, </w:t>
      </w:r>
      <w:proofErr w:type="spellStart"/>
      <w:r w:rsidRPr="0049317F">
        <w:rPr>
          <w:sz w:val="22"/>
          <w:szCs w:val="22"/>
          <w:lang w:val="en-GB"/>
        </w:rPr>
        <w:t>Shvidenko</w:t>
      </w:r>
      <w:proofErr w:type="spellEnd"/>
      <w:r w:rsidRPr="0049317F">
        <w:rPr>
          <w:sz w:val="22"/>
          <w:szCs w:val="22"/>
          <w:lang w:val="en-GB"/>
        </w:rPr>
        <w:t xml:space="preserve"> A (2007) Europe. </w:t>
      </w:r>
      <w:proofErr w:type="gramStart"/>
      <w:r w:rsidRPr="0049317F">
        <w:rPr>
          <w:sz w:val="22"/>
          <w:szCs w:val="22"/>
          <w:lang w:val="en-GB"/>
        </w:rPr>
        <w:t>Climate Change 2007</w:t>
      </w:r>
      <w:r>
        <w:rPr>
          <w:sz w:val="22"/>
          <w:szCs w:val="22"/>
          <w:lang w:val="en-GB"/>
        </w:rPr>
        <w:t>.</w:t>
      </w:r>
      <w:proofErr w:type="gramEnd"/>
      <w:r w:rsidRPr="0049317F">
        <w:rPr>
          <w:sz w:val="22"/>
          <w:szCs w:val="22"/>
          <w:lang w:val="en-GB"/>
        </w:rPr>
        <w:t xml:space="preserve"> </w:t>
      </w:r>
      <w:proofErr w:type="gramStart"/>
      <w:r w:rsidRPr="0049317F">
        <w:rPr>
          <w:sz w:val="22"/>
          <w:szCs w:val="22"/>
          <w:lang w:val="en-GB"/>
        </w:rPr>
        <w:t>Impacts, Adaptation and Vulnerability.</w:t>
      </w:r>
      <w:proofErr w:type="gramEnd"/>
      <w:r w:rsidRPr="0049317F">
        <w:rPr>
          <w:sz w:val="22"/>
          <w:szCs w:val="22"/>
          <w:lang w:val="en-GB"/>
        </w:rPr>
        <w:t xml:space="preserve"> </w:t>
      </w:r>
      <w:proofErr w:type="gramStart"/>
      <w:r w:rsidRPr="0049317F">
        <w:rPr>
          <w:sz w:val="22"/>
          <w:szCs w:val="22"/>
          <w:lang w:val="en-GB"/>
        </w:rPr>
        <w:t>Contribution of Working Group II to the Fourth Assessment Report of the Intergovernmental Panel on Climate Change</w:t>
      </w:r>
      <w:r>
        <w:rPr>
          <w:sz w:val="22"/>
          <w:szCs w:val="22"/>
          <w:lang w:val="en-GB"/>
        </w:rPr>
        <w:t>.</w:t>
      </w:r>
      <w:proofErr w:type="gramEnd"/>
      <w:r>
        <w:rPr>
          <w:sz w:val="22"/>
          <w:szCs w:val="22"/>
          <w:lang w:val="en-GB"/>
        </w:rPr>
        <w:t xml:space="preserve"> </w:t>
      </w:r>
      <w:r w:rsidRPr="0049317F">
        <w:rPr>
          <w:sz w:val="22"/>
          <w:szCs w:val="22"/>
          <w:lang w:val="en-GB"/>
        </w:rPr>
        <w:t>Parry</w:t>
      </w:r>
      <w:r>
        <w:rPr>
          <w:sz w:val="22"/>
          <w:szCs w:val="22"/>
          <w:lang w:val="en-GB"/>
        </w:rPr>
        <w:t xml:space="preserve"> ML, </w:t>
      </w:r>
      <w:proofErr w:type="spellStart"/>
      <w:r w:rsidRPr="0049317F">
        <w:rPr>
          <w:sz w:val="22"/>
          <w:szCs w:val="22"/>
          <w:lang w:val="en-GB"/>
        </w:rPr>
        <w:t>Canziani</w:t>
      </w:r>
      <w:proofErr w:type="spellEnd"/>
      <w:r>
        <w:rPr>
          <w:sz w:val="22"/>
          <w:szCs w:val="22"/>
          <w:lang w:val="en-GB"/>
        </w:rPr>
        <w:t xml:space="preserve"> OF, </w:t>
      </w:r>
      <w:proofErr w:type="spellStart"/>
      <w:r w:rsidRPr="0049317F">
        <w:rPr>
          <w:sz w:val="22"/>
          <w:szCs w:val="22"/>
          <w:lang w:val="en-GB"/>
        </w:rPr>
        <w:t>Palutikof</w:t>
      </w:r>
      <w:proofErr w:type="spellEnd"/>
      <w:r>
        <w:rPr>
          <w:sz w:val="22"/>
          <w:szCs w:val="22"/>
          <w:lang w:val="en-GB"/>
        </w:rPr>
        <w:t xml:space="preserve"> JP, </w:t>
      </w:r>
      <w:r w:rsidRPr="0049317F">
        <w:rPr>
          <w:sz w:val="22"/>
          <w:szCs w:val="22"/>
          <w:lang w:val="en-GB"/>
        </w:rPr>
        <w:t xml:space="preserve">van der Linden </w:t>
      </w:r>
      <w:r>
        <w:rPr>
          <w:sz w:val="22"/>
          <w:szCs w:val="22"/>
          <w:lang w:val="en-GB"/>
        </w:rPr>
        <w:t xml:space="preserve">PJ, </w:t>
      </w:r>
      <w:r w:rsidRPr="0049317F">
        <w:rPr>
          <w:sz w:val="22"/>
          <w:szCs w:val="22"/>
          <w:lang w:val="en-GB"/>
        </w:rPr>
        <w:t>Hanson</w:t>
      </w:r>
      <w:r>
        <w:rPr>
          <w:sz w:val="22"/>
          <w:szCs w:val="22"/>
          <w:lang w:val="en-GB"/>
        </w:rPr>
        <w:t xml:space="preserve"> CE (</w:t>
      </w:r>
      <w:proofErr w:type="spellStart"/>
      <w:proofErr w:type="gramStart"/>
      <w:r>
        <w:rPr>
          <w:sz w:val="22"/>
          <w:szCs w:val="22"/>
          <w:lang w:val="en-GB"/>
        </w:rPr>
        <w:t>eds</w:t>
      </w:r>
      <w:proofErr w:type="spellEnd"/>
      <w:proofErr w:type="gramEnd"/>
      <w:r>
        <w:rPr>
          <w:sz w:val="22"/>
          <w:szCs w:val="22"/>
          <w:lang w:val="en-GB"/>
        </w:rPr>
        <w:t xml:space="preserve">) </w:t>
      </w:r>
      <w:r w:rsidRPr="0049317F">
        <w:rPr>
          <w:sz w:val="22"/>
          <w:szCs w:val="22"/>
          <w:lang w:val="en-GB"/>
        </w:rPr>
        <w:t>Cambridge University Press</w:t>
      </w:r>
    </w:p>
    <w:p w:rsidR="008B2FAC" w:rsidRPr="008B2FAC" w:rsidRDefault="008B2FAC" w:rsidP="008B2FAC">
      <w:pPr>
        <w:spacing w:before="120"/>
        <w:rPr>
          <w:sz w:val="22"/>
          <w:szCs w:val="22"/>
          <w:lang w:val="en-GB"/>
        </w:rPr>
      </w:pPr>
      <w:r w:rsidRPr="002124D6">
        <w:rPr>
          <w:sz w:val="22"/>
          <w:szCs w:val="22"/>
          <w:lang w:val="en-GB"/>
        </w:rPr>
        <w:t xml:space="preserve">Beaumont NJ, Jones L, Garbutt A, Hansom JD, </w:t>
      </w:r>
      <w:proofErr w:type="spellStart"/>
      <w:r w:rsidRPr="002124D6">
        <w:rPr>
          <w:sz w:val="22"/>
          <w:szCs w:val="22"/>
          <w:lang w:val="en-GB"/>
        </w:rPr>
        <w:t>Toberman</w:t>
      </w:r>
      <w:proofErr w:type="spellEnd"/>
      <w:r w:rsidRPr="002124D6">
        <w:rPr>
          <w:sz w:val="22"/>
          <w:szCs w:val="22"/>
          <w:lang w:val="en-GB"/>
        </w:rPr>
        <w:t xml:space="preserve"> M (</w:t>
      </w:r>
      <w:r>
        <w:rPr>
          <w:sz w:val="22"/>
          <w:szCs w:val="22"/>
          <w:lang w:val="en-GB"/>
        </w:rPr>
        <w:t>2014</w:t>
      </w:r>
      <w:r w:rsidRPr="002124D6">
        <w:rPr>
          <w:sz w:val="22"/>
          <w:szCs w:val="22"/>
          <w:lang w:val="en-GB"/>
        </w:rPr>
        <w:t xml:space="preserve">). </w:t>
      </w:r>
      <w:proofErr w:type="gramStart"/>
      <w:r w:rsidRPr="002124D6">
        <w:rPr>
          <w:sz w:val="22"/>
          <w:szCs w:val="22"/>
          <w:lang w:val="en-GB"/>
        </w:rPr>
        <w:t>The value of carbon sequestration and storage in coastal habitats.</w:t>
      </w:r>
      <w:proofErr w:type="gramEnd"/>
      <w:r w:rsidRPr="002124D6">
        <w:rPr>
          <w:sz w:val="22"/>
          <w:szCs w:val="22"/>
          <w:lang w:val="en-GB"/>
        </w:rPr>
        <w:t xml:space="preserve"> </w:t>
      </w:r>
      <w:proofErr w:type="spellStart"/>
      <w:r w:rsidRPr="002124D6">
        <w:rPr>
          <w:sz w:val="22"/>
          <w:szCs w:val="22"/>
          <w:lang w:val="en-GB"/>
        </w:rPr>
        <w:t>Estuar</w:t>
      </w:r>
      <w:proofErr w:type="spellEnd"/>
      <w:r w:rsidRPr="002124D6">
        <w:rPr>
          <w:sz w:val="22"/>
          <w:szCs w:val="22"/>
          <w:lang w:val="en-GB"/>
        </w:rPr>
        <w:t xml:space="preserve"> Coast Shelf </w:t>
      </w:r>
      <w:proofErr w:type="spellStart"/>
      <w:r w:rsidRPr="002124D6">
        <w:rPr>
          <w:sz w:val="22"/>
          <w:szCs w:val="22"/>
          <w:lang w:val="en-GB"/>
        </w:rPr>
        <w:t>Sci</w:t>
      </w:r>
      <w:proofErr w:type="spellEnd"/>
      <w:r>
        <w:rPr>
          <w:sz w:val="22"/>
          <w:szCs w:val="22"/>
          <w:lang w:val="en-GB"/>
        </w:rPr>
        <w:t xml:space="preserve"> 137:32</w:t>
      </w:r>
      <w:r w:rsidRPr="00D04A8E">
        <w:rPr>
          <w:sz w:val="22"/>
          <w:szCs w:val="22"/>
          <w:lang w:val="en-GB"/>
        </w:rPr>
        <w:t>–</w:t>
      </w:r>
      <w:r>
        <w:rPr>
          <w:sz w:val="22"/>
          <w:szCs w:val="22"/>
          <w:lang w:val="en-GB"/>
        </w:rPr>
        <w:t>40</w:t>
      </w:r>
    </w:p>
    <w:p w:rsidR="008B2FAC" w:rsidRPr="008B2FAC" w:rsidRDefault="008B2FAC" w:rsidP="008B2FAC">
      <w:pPr>
        <w:spacing w:before="120"/>
        <w:rPr>
          <w:color w:val="7030A0"/>
          <w:sz w:val="22"/>
          <w:szCs w:val="22"/>
        </w:rPr>
      </w:pPr>
      <w:r w:rsidRPr="00D16A16">
        <w:rPr>
          <w:sz w:val="22"/>
          <w:szCs w:val="22"/>
          <w:lang w:val="en-GB"/>
        </w:rPr>
        <w:t>Coombes EG</w:t>
      </w:r>
      <w:r>
        <w:rPr>
          <w:sz w:val="22"/>
          <w:szCs w:val="22"/>
          <w:lang w:val="en-GB"/>
        </w:rPr>
        <w:t xml:space="preserve">, </w:t>
      </w:r>
      <w:r w:rsidRPr="00D16A16">
        <w:rPr>
          <w:sz w:val="22"/>
          <w:szCs w:val="22"/>
          <w:lang w:val="en-GB"/>
        </w:rPr>
        <w:t>Jones AP (2010) Assessing the impact of climate change on visitor behaviour and habitat use at the coast: A UK case study. Global Environ Change 20</w:t>
      </w:r>
      <w:r>
        <w:rPr>
          <w:sz w:val="22"/>
          <w:szCs w:val="22"/>
          <w:lang w:val="en-GB"/>
        </w:rPr>
        <w:t>:</w:t>
      </w:r>
      <w:r w:rsidRPr="00D16A16">
        <w:rPr>
          <w:sz w:val="22"/>
          <w:szCs w:val="22"/>
          <w:lang w:val="en-GB"/>
        </w:rPr>
        <w:t>303–313</w:t>
      </w:r>
    </w:p>
    <w:p w:rsidR="008B2FAC" w:rsidRPr="00D16A16" w:rsidRDefault="008B2FAC" w:rsidP="008B2FAC">
      <w:pPr>
        <w:spacing w:before="120"/>
        <w:rPr>
          <w:sz w:val="22"/>
          <w:szCs w:val="22"/>
          <w:lang w:val="en-GB"/>
        </w:rPr>
      </w:pPr>
      <w:proofErr w:type="spellStart"/>
      <w:r w:rsidRPr="00D16A16">
        <w:rPr>
          <w:sz w:val="22"/>
          <w:szCs w:val="22"/>
          <w:lang w:val="en-GB"/>
        </w:rPr>
        <w:t>DiPol</w:t>
      </w:r>
      <w:proofErr w:type="spellEnd"/>
      <w:r w:rsidRPr="00D16A16">
        <w:rPr>
          <w:sz w:val="22"/>
          <w:szCs w:val="22"/>
          <w:lang w:val="en-GB"/>
        </w:rPr>
        <w:t xml:space="preserve"> (2012) WP “Risk analysis” SCREMOTOX </w:t>
      </w:r>
      <w:r>
        <w:rPr>
          <w:sz w:val="22"/>
          <w:szCs w:val="22"/>
          <w:lang w:val="en-GB"/>
        </w:rPr>
        <w:t xml:space="preserve">March 2012. </w:t>
      </w:r>
      <w:proofErr w:type="spellStart"/>
      <w:r>
        <w:rPr>
          <w:sz w:val="22"/>
          <w:szCs w:val="22"/>
          <w:lang w:val="en-GB"/>
        </w:rPr>
        <w:t>Interreg</w:t>
      </w:r>
      <w:proofErr w:type="spellEnd"/>
      <w:r>
        <w:rPr>
          <w:sz w:val="22"/>
          <w:szCs w:val="22"/>
          <w:lang w:val="en-GB"/>
        </w:rPr>
        <w:t xml:space="preserve"> </w:t>
      </w:r>
      <w:proofErr w:type="spellStart"/>
      <w:r>
        <w:rPr>
          <w:sz w:val="22"/>
          <w:szCs w:val="22"/>
          <w:lang w:val="en-GB"/>
        </w:rPr>
        <w:t>IVb</w:t>
      </w:r>
      <w:proofErr w:type="spellEnd"/>
      <w:r>
        <w:rPr>
          <w:sz w:val="22"/>
          <w:szCs w:val="22"/>
          <w:lang w:val="en-GB"/>
        </w:rPr>
        <w:t xml:space="preserve"> report</w:t>
      </w:r>
    </w:p>
    <w:p w:rsidR="008B2FAC" w:rsidRDefault="008B2FAC" w:rsidP="008B2FAC">
      <w:pPr>
        <w:spacing w:before="120"/>
        <w:rPr>
          <w:sz w:val="22"/>
          <w:szCs w:val="22"/>
          <w:lang w:val="en-GB"/>
        </w:rPr>
      </w:pPr>
      <w:proofErr w:type="spellStart"/>
      <w:r w:rsidRPr="00D16A16">
        <w:rPr>
          <w:sz w:val="22"/>
          <w:szCs w:val="22"/>
          <w:lang w:val="en-GB"/>
        </w:rPr>
        <w:t>Everard</w:t>
      </w:r>
      <w:proofErr w:type="spellEnd"/>
      <w:r w:rsidRPr="00D16A16">
        <w:rPr>
          <w:sz w:val="22"/>
          <w:szCs w:val="22"/>
          <w:lang w:val="en-GB"/>
        </w:rPr>
        <w:t xml:space="preserve"> M, Jones L, Watts B (2010) Have we neglected the societal importance of sand dunes? An ecosystem services perspective. </w:t>
      </w:r>
      <w:proofErr w:type="spellStart"/>
      <w:r w:rsidRPr="00D16A16">
        <w:rPr>
          <w:sz w:val="22"/>
          <w:szCs w:val="22"/>
          <w:lang w:val="en-GB"/>
        </w:rPr>
        <w:t>Aquat</w:t>
      </w:r>
      <w:proofErr w:type="spellEnd"/>
      <w:r w:rsidRPr="00D16A16">
        <w:rPr>
          <w:sz w:val="22"/>
          <w:szCs w:val="22"/>
          <w:lang w:val="en-GB"/>
        </w:rPr>
        <w:t xml:space="preserve"> </w:t>
      </w:r>
      <w:proofErr w:type="spellStart"/>
      <w:r w:rsidRPr="00D16A16">
        <w:rPr>
          <w:sz w:val="22"/>
          <w:szCs w:val="22"/>
          <w:lang w:val="en-GB"/>
        </w:rPr>
        <w:t>Conservat</w:t>
      </w:r>
      <w:proofErr w:type="spellEnd"/>
      <w:r w:rsidRPr="00D16A16">
        <w:rPr>
          <w:sz w:val="22"/>
          <w:szCs w:val="22"/>
          <w:lang w:val="en-GB"/>
        </w:rPr>
        <w:t xml:space="preserve"> Mar </w:t>
      </w:r>
      <w:proofErr w:type="spellStart"/>
      <w:r w:rsidRPr="00D16A16">
        <w:rPr>
          <w:sz w:val="22"/>
          <w:szCs w:val="22"/>
          <w:lang w:val="en-GB"/>
        </w:rPr>
        <w:t>Freshwat</w:t>
      </w:r>
      <w:proofErr w:type="spellEnd"/>
      <w:r w:rsidRPr="00D16A16">
        <w:rPr>
          <w:sz w:val="22"/>
          <w:szCs w:val="22"/>
          <w:lang w:val="en-GB"/>
        </w:rPr>
        <w:t xml:space="preserve"> </w:t>
      </w:r>
      <w:proofErr w:type="spellStart"/>
      <w:r w:rsidRPr="00D16A16">
        <w:rPr>
          <w:sz w:val="22"/>
          <w:szCs w:val="22"/>
          <w:lang w:val="en-GB"/>
        </w:rPr>
        <w:t>Ecosyst</w:t>
      </w:r>
      <w:proofErr w:type="spellEnd"/>
      <w:r w:rsidRPr="00D16A16">
        <w:rPr>
          <w:sz w:val="22"/>
          <w:szCs w:val="22"/>
          <w:lang w:val="en-GB"/>
        </w:rPr>
        <w:t xml:space="preserve"> 20</w:t>
      </w:r>
      <w:r>
        <w:rPr>
          <w:sz w:val="22"/>
          <w:szCs w:val="22"/>
          <w:lang w:val="en-GB"/>
        </w:rPr>
        <w:t>:476–487</w:t>
      </w:r>
    </w:p>
    <w:p w:rsidR="008B2FAC" w:rsidRPr="008B2FAC" w:rsidRDefault="008B2FAC" w:rsidP="008B2FAC">
      <w:pPr>
        <w:spacing w:before="120"/>
        <w:rPr>
          <w:color w:val="7030A0"/>
          <w:sz w:val="22"/>
          <w:szCs w:val="22"/>
        </w:rPr>
      </w:pPr>
      <w:r w:rsidRPr="00D16A16">
        <w:rPr>
          <w:sz w:val="22"/>
          <w:szCs w:val="22"/>
          <w:lang w:val="en-GB"/>
        </w:rPr>
        <w:t xml:space="preserve">Hamilton JM, Maddison DJ, </w:t>
      </w:r>
      <w:proofErr w:type="spellStart"/>
      <w:r w:rsidRPr="00D16A16">
        <w:rPr>
          <w:sz w:val="22"/>
          <w:szCs w:val="22"/>
          <w:lang w:val="en-GB"/>
        </w:rPr>
        <w:t>Tol</w:t>
      </w:r>
      <w:proofErr w:type="spellEnd"/>
      <w:r w:rsidRPr="00D16A16">
        <w:rPr>
          <w:sz w:val="22"/>
          <w:szCs w:val="22"/>
          <w:lang w:val="en-GB"/>
        </w:rPr>
        <w:t xml:space="preserve"> RSJ (2005) </w:t>
      </w:r>
      <w:proofErr w:type="gramStart"/>
      <w:r w:rsidRPr="00D16A16">
        <w:rPr>
          <w:sz w:val="22"/>
          <w:szCs w:val="22"/>
          <w:lang w:val="en-GB"/>
        </w:rPr>
        <w:t>The</w:t>
      </w:r>
      <w:proofErr w:type="gramEnd"/>
      <w:r w:rsidRPr="00D16A16">
        <w:rPr>
          <w:sz w:val="22"/>
          <w:szCs w:val="22"/>
          <w:lang w:val="en-GB"/>
        </w:rPr>
        <w:t xml:space="preserve"> effects of climate change on international tourism. </w:t>
      </w:r>
      <w:proofErr w:type="spellStart"/>
      <w:r w:rsidRPr="00D16A16">
        <w:rPr>
          <w:sz w:val="22"/>
          <w:szCs w:val="22"/>
          <w:lang w:val="en-GB"/>
        </w:rPr>
        <w:t>Clim</w:t>
      </w:r>
      <w:proofErr w:type="spellEnd"/>
      <w:r w:rsidRPr="00D16A16">
        <w:rPr>
          <w:sz w:val="22"/>
          <w:szCs w:val="22"/>
          <w:lang w:val="en-GB"/>
        </w:rPr>
        <w:t xml:space="preserve"> Res 29245–254</w:t>
      </w:r>
    </w:p>
    <w:p w:rsidR="008B2FAC" w:rsidRPr="008B2FAC" w:rsidRDefault="008B2FAC" w:rsidP="008B2FAC">
      <w:pPr>
        <w:spacing w:before="120"/>
        <w:rPr>
          <w:color w:val="7030A0"/>
          <w:sz w:val="22"/>
          <w:szCs w:val="22"/>
        </w:rPr>
      </w:pPr>
      <w:r w:rsidRPr="00D04A8E">
        <w:rPr>
          <w:sz w:val="22"/>
          <w:szCs w:val="22"/>
          <w:lang w:val="en-GB"/>
        </w:rPr>
        <w:t xml:space="preserve">Jones MLM, </w:t>
      </w:r>
      <w:proofErr w:type="spellStart"/>
      <w:r w:rsidRPr="00D04A8E">
        <w:rPr>
          <w:sz w:val="22"/>
          <w:szCs w:val="22"/>
          <w:lang w:val="en-GB"/>
        </w:rPr>
        <w:t>Sowerby</w:t>
      </w:r>
      <w:proofErr w:type="spellEnd"/>
      <w:r w:rsidRPr="00D04A8E">
        <w:rPr>
          <w:sz w:val="22"/>
          <w:szCs w:val="22"/>
          <w:lang w:val="en-GB"/>
        </w:rPr>
        <w:t xml:space="preserve"> A, Williams DL, Jones RE (2008) Factors controlling soil development in sand dunes: evidence from a coastal dune soil </w:t>
      </w:r>
      <w:proofErr w:type="spellStart"/>
      <w:r w:rsidRPr="00D04A8E">
        <w:rPr>
          <w:sz w:val="22"/>
          <w:szCs w:val="22"/>
          <w:lang w:val="en-GB"/>
        </w:rPr>
        <w:t>chronosequence</w:t>
      </w:r>
      <w:proofErr w:type="spellEnd"/>
      <w:r w:rsidRPr="00D04A8E">
        <w:rPr>
          <w:sz w:val="22"/>
          <w:szCs w:val="22"/>
          <w:lang w:val="en-GB"/>
        </w:rPr>
        <w:t>. Plant and Soil 307:219–234</w:t>
      </w:r>
    </w:p>
    <w:p w:rsidR="008B2FAC" w:rsidRPr="008B2FAC" w:rsidRDefault="008B2FAC" w:rsidP="008B2FAC">
      <w:pPr>
        <w:spacing w:before="120"/>
        <w:rPr>
          <w:color w:val="7030A0"/>
          <w:sz w:val="22"/>
          <w:szCs w:val="22"/>
        </w:rPr>
      </w:pPr>
      <w:proofErr w:type="gramStart"/>
      <w:r w:rsidRPr="00D04A8E">
        <w:rPr>
          <w:sz w:val="22"/>
          <w:szCs w:val="22"/>
          <w:lang w:val="en-GB"/>
        </w:rPr>
        <w:t xml:space="preserve">Jones MLM, Angus S, Cooper A, Doody P, </w:t>
      </w:r>
      <w:proofErr w:type="spellStart"/>
      <w:r w:rsidRPr="00D04A8E">
        <w:rPr>
          <w:sz w:val="22"/>
          <w:szCs w:val="22"/>
          <w:lang w:val="en-GB"/>
        </w:rPr>
        <w:t>Everard</w:t>
      </w:r>
      <w:proofErr w:type="spellEnd"/>
      <w:r w:rsidRPr="00D04A8E">
        <w:rPr>
          <w:sz w:val="22"/>
          <w:szCs w:val="22"/>
          <w:lang w:val="en-GB"/>
        </w:rPr>
        <w:t xml:space="preserve"> M, Garbutt A, Gilchrist P, Hansom G, Nicholls R, </w:t>
      </w:r>
      <w:proofErr w:type="spellStart"/>
      <w:r w:rsidRPr="00D04A8E">
        <w:rPr>
          <w:sz w:val="22"/>
          <w:szCs w:val="22"/>
          <w:lang w:val="en-GB"/>
        </w:rPr>
        <w:t>Pye</w:t>
      </w:r>
      <w:proofErr w:type="spellEnd"/>
      <w:r w:rsidRPr="00D04A8E">
        <w:rPr>
          <w:sz w:val="22"/>
          <w:szCs w:val="22"/>
          <w:lang w:val="en-GB"/>
        </w:rPr>
        <w:t xml:space="preserve"> K, Ravenscroft N, Rees S, </w:t>
      </w:r>
      <w:proofErr w:type="spellStart"/>
      <w:r w:rsidRPr="00D04A8E">
        <w:rPr>
          <w:sz w:val="22"/>
          <w:szCs w:val="22"/>
          <w:lang w:val="en-GB"/>
        </w:rPr>
        <w:t>Rhind</w:t>
      </w:r>
      <w:proofErr w:type="spellEnd"/>
      <w:r w:rsidRPr="00D04A8E">
        <w:rPr>
          <w:sz w:val="22"/>
          <w:szCs w:val="22"/>
          <w:lang w:val="en-GB"/>
        </w:rPr>
        <w:t xml:space="preserve"> P, Whitehouse A (2011) Coastal margins.</w:t>
      </w:r>
      <w:proofErr w:type="gramEnd"/>
      <w:r w:rsidRPr="00D04A8E">
        <w:rPr>
          <w:sz w:val="22"/>
          <w:szCs w:val="22"/>
          <w:lang w:val="en-GB"/>
        </w:rPr>
        <w:t xml:space="preserve"> In: UK National Ecosystem Assessment. </w:t>
      </w:r>
      <w:proofErr w:type="gramStart"/>
      <w:r w:rsidRPr="00D04A8E">
        <w:rPr>
          <w:sz w:val="22"/>
          <w:szCs w:val="22"/>
          <w:lang w:val="en-GB"/>
        </w:rPr>
        <w:t>Understanding nature’s value to society.</w:t>
      </w:r>
      <w:proofErr w:type="gramEnd"/>
      <w:r w:rsidRPr="00D04A8E">
        <w:rPr>
          <w:sz w:val="22"/>
          <w:szCs w:val="22"/>
          <w:lang w:val="en-GB"/>
        </w:rPr>
        <w:t xml:space="preserve"> Cambridge, Tech Rep. UNEP-WCMC</w:t>
      </w:r>
    </w:p>
    <w:p w:rsidR="008B2FAC" w:rsidRPr="008B2FAC" w:rsidRDefault="008B2FAC" w:rsidP="008B2FAC">
      <w:pPr>
        <w:spacing w:before="120"/>
        <w:rPr>
          <w:color w:val="7030A0"/>
          <w:sz w:val="22"/>
          <w:szCs w:val="22"/>
        </w:rPr>
      </w:pPr>
      <w:proofErr w:type="gramStart"/>
      <w:r w:rsidRPr="00D16A16">
        <w:rPr>
          <w:sz w:val="22"/>
          <w:szCs w:val="22"/>
          <w:lang w:val="en-GB"/>
        </w:rPr>
        <w:t>SOU (2007) Sweden facing climate change - threats and opportunities.</w:t>
      </w:r>
      <w:proofErr w:type="gramEnd"/>
      <w:r w:rsidRPr="00D16A16">
        <w:rPr>
          <w:sz w:val="22"/>
          <w:szCs w:val="22"/>
          <w:lang w:val="en-GB"/>
        </w:rPr>
        <w:t xml:space="preserve"> Commission on Climate and Vulnerability, Swedish Government Official Report</w:t>
      </w:r>
      <w:r w:rsidRPr="008B2FAC">
        <w:rPr>
          <w:color w:val="7030A0"/>
          <w:sz w:val="22"/>
          <w:szCs w:val="22"/>
        </w:rPr>
        <w:t xml:space="preserve"> </w:t>
      </w:r>
    </w:p>
    <w:p w:rsidR="008B2FAC" w:rsidRDefault="008B2FAC" w:rsidP="008B2FAC">
      <w:pPr>
        <w:spacing w:before="120"/>
        <w:rPr>
          <w:sz w:val="22"/>
          <w:szCs w:val="22"/>
          <w:lang w:val="en-GB"/>
        </w:rPr>
      </w:pPr>
      <w:r w:rsidRPr="00D04A8E">
        <w:rPr>
          <w:sz w:val="22"/>
          <w:szCs w:val="22"/>
          <w:lang w:val="en-GB"/>
        </w:rPr>
        <w:t xml:space="preserve">Van Vliet MTH, </w:t>
      </w:r>
      <w:proofErr w:type="spellStart"/>
      <w:r w:rsidRPr="00D04A8E">
        <w:rPr>
          <w:sz w:val="22"/>
          <w:szCs w:val="22"/>
          <w:lang w:val="en-GB"/>
        </w:rPr>
        <w:t>Zwolsman</w:t>
      </w:r>
      <w:proofErr w:type="spellEnd"/>
      <w:r w:rsidRPr="00D04A8E">
        <w:rPr>
          <w:sz w:val="22"/>
          <w:szCs w:val="22"/>
          <w:lang w:val="en-GB"/>
        </w:rPr>
        <w:t xml:space="preserve"> JJG (2008) Impact of summer droughts on the water quality of the Meuse </w:t>
      </w:r>
      <w:proofErr w:type="gramStart"/>
      <w:r w:rsidRPr="00D04A8E">
        <w:rPr>
          <w:sz w:val="22"/>
          <w:szCs w:val="22"/>
          <w:lang w:val="en-GB"/>
        </w:rPr>
        <w:t>river</w:t>
      </w:r>
      <w:proofErr w:type="gramEnd"/>
      <w:r w:rsidRPr="00D04A8E">
        <w:rPr>
          <w:sz w:val="22"/>
          <w:szCs w:val="22"/>
          <w:lang w:val="en-GB"/>
        </w:rPr>
        <w:t xml:space="preserve"> J </w:t>
      </w:r>
      <w:proofErr w:type="spellStart"/>
      <w:r w:rsidRPr="00D04A8E">
        <w:rPr>
          <w:sz w:val="22"/>
          <w:szCs w:val="22"/>
          <w:lang w:val="en-GB"/>
        </w:rPr>
        <w:t>Hydrol</w:t>
      </w:r>
      <w:proofErr w:type="spellEnd"/>
      <w:r w:rsidRPr="00D04A8E">
        <w:rPr>
          <w:sz w:val="22"/>
          <w:szCs w:val="22"/>
          <w:lang w:val="en-GB"/>
        </w:rPr>
        <w:t xml:space="preserve"> 353:1–17</w:t>
      </w:r>
    </w:p>
    <w:p w:rsidR="008B2FAC" w:rsidRPr="008B2FAC" w:rsidRDefault="008B2FAC" w:rsidP="008B2FAC">
      <w:pPr>
        <w:spacing w:before="120"/>
        <w:rPr>
          <w:color w:val="7030A0"/>
          <w:sz w:val="22"/>
          <w:szCs w:val="22"/>
        </w:rPr>
      </w:pPr>
      <w:proofErr w:type="spellStart"/>
      <w:r w:rsidRPr="00D04A8E">
        <w:rPr>
          <w:sz w:val="22"/>
          <w:szCs w:val="22"/>
          <w:lang w:val="en-GB"/>
        </w:rPr>
        <w:t>Vandenbohede</w:t>
      </w:r>
      <w:proofErr w:type="spellEnd"/>
      <w:r w:rsidRPr="00D04A8E">
        <w:rPr>
          <w:sz w:val="22"/>
          <w:szCs w:val="22"/>
          <w:lang w:val="en-GB"/>
        </w:rPr>
        <w:t xml:space="preserve"> A, </w:t>
      </w:r>
      <w:proofErr w:type="spellStart"/>
      <w:r w:rsidRPr="00D04A8E">
        <w:rPr>
          <w:sz w:val="22"/>
          <w:szCs w:val="22"/>
          <w:lang w:val="en-GB"/>
        </w:rPr>
        <w:t>Luyten</w:t>
      </w:r>
      <w:proofErr w:type="spellEnd"/>
      <w:r w:rsidRPr="00D04A8E">
        <w:rPr>
          <w:sz w:val="22"/>
          <w:szCs w:val="22"/>
          <w:lang w:val="en-GB"/>
        </w:rPr>
        <w:t xml:space="preserve"> K </w:t>
      </w:r>
      <w:proofErr w:type="spellStart"/>
      <w:r w:rsidRPr="00D04A8E">
        <w:rPr>
          <w:sz w:val="22"/>
          <w:szCs w:val="22"/>
          <w:lang w:val="en-GB"/>
        </w:rPr>
        <w:t>Lebbe</w:t>
      </w:r>
      <w:proofErr w:type="spellEnd"/>
      <w:r w:rsidRPr="00D04A8E">
        <w:rPr>
          <w:sz w:val="22"/>
          <w:szCs w:val="22"/>
          <w:lang w:val="en-GB"/>
        </w:rPr>
        <w:t xml:space="preserve"> L (2008) Effects of global change on heterogeneous coastal aquifers: A case study in Belgium. J Coast Res 24:160–170</w:t>
      </w:r>
    </w:p>
    <w:p w:rsidR="008B2FAC" w:rsidRDefault="008B2FAC" w:rsidP="008B2FAC">
      <w:pPr>
        <w:spacing w:before="120"/>
        <w:rPr>
          <w:sz w:val="22"/>
          <w:szCs w:val="22"/>
          <w:lang w:val="en-GB"/>
        </w:rPr>
      </w:pPr>
      <w:proofErr w:type="spellStart"/>
      <w:r w:rsidRPr="00D16A16">
        <w:rPr>
          <w:sz w:val="22"/>
          <w:szCs w:val="22"/>
          <w:lang w:val="en-GB"/>
        </w:rPr>
        <w:t>Verhofstede</w:t>
      </w:r>
      <w:proofErr w:type="spellEnd"/>
      <w:r w:rsidRPr="00D16A16">
        <w:rPr>
          <w:sz w:val="22"/>
          <w:szCs w:val="22"/>
          <w:lang w:val="en-GB"/>
        </w:rPr>
        <w:t xml:space="preserve"> B, Ingle R, De Sutter R (2011). Comparison of climate change effects across North Sea countries. CPA Work Package 1 report, February 2011</w:t>
      </w:r>
    </w:p>
    <w:p w:rsidR="008B2FAC" w:rsidRPr="008B2FAC" w:rsidRDefault="008B2FAC" w:rsidP="008B2FAC">
      <w:pPr>
        <w:spacing w:before="120"/>
        <w:rPr>
          <w:color w:val="7030A0"/>
          <w:sz w:val="22"/>
          <w:szCs w:val="22"/>
        </w:rPr>
      </w:pPr>
      <w:proofErr w:type="spellStart"/>
      <w:r w:rsidRPr="00D16A16">
        <w:rPr>
          <w:sz w:val="22"/>
          <w:szCs w:val="22"/>
          <w:lang w:val="en-GB"/>
        </w:rPr>
        <w:t>Willms</w:t>
      </w:r>
      <w:proofErr w:type="spellEnd"/>
      <w:r w:rsidRPr="00D16A16">
        <w:rPr>
          <w:sz w:val="22"/>
          <w:szCs w:val="22"/>
          <w:lang w:val="en-GB"/>
        </w:rPr>
        <w:t xml:space="preserve"> J (2007). Climate change = Tourism change? The likely impacts of climate change on tourism in Germany's North Sea coast destinations. In: </w:t>
      </w:r>
      <w:proofErr w:type="spellStart"/>
      <w:r w:rsidRPr="00D16A16">
        <w:rPr>
          <w:sz w:val="22"/>
          <w:szCs w:val="22"/>
          <w:lang w:val="en-GB"/>
        </w:rPr>
        <w:t>Matzarakis</w:t>
      </w:r>
      <w:proofErr w:type="spellEnd"/>
      <w:r w:rsidRPr="00D16A16">
        <w:rPr>
          <w:sz w:val="22"/>
          <w:szCs w:val="22"/>
          <w:lang w:val="en-GB"/>
        </w:rPr>
        <w:t xml:space="preserve"> A, de Freitas CR, Scott D (</w:t>
      </w:r>
      <w:proofErr w:type="spellStart"/>
      <w:proofErr w:type="gramStart"/>
      <w:r w:rsidRPr="00D16A16">
        <w:rPr>
          <w:sz w:val="22"/>
          <w:szCs w:val="22"/>
          <w:lang w:val="en-GB"/>
        </w:rPr>
        <w:t>eds</w:t>
      </w:r>
      <w:proofErr w:type="spellEnd"/>
      <w:proofErr w:type="gramEnd"/>
      <w:r w:rsidRPr="00D16A16">
        <w:rPr>
          <w:sz w:val="22"/>
          <w:szCs w:val="22"/>
          <w:lang w:val="en-GB"/>
        </w:rPr>
        <w:t xml:space="preserve">) Developments in Tourism Climatology. </w:t>
      </w:r>
      <w:proofErr w:type="gramStart"/>
      <w:r w:rsidRPr="00D16A16">
        <w:rPr>
          <w:sz w:val="22"/>
          <w:szCs w:val="22"/>
          <w:lang w:val="en-GB"/>
        </w:rPr>
        <w:t>Commission Climate, Tourism and Recreation.</w:t>
      </w:r>
      <w:proofErr w:type="gramEnd"/>
      <w:r w:rsidRPr="00D16A16">
        <w:rPr>
          <w:sz w:val="22"/>
          <w:szCs w:val="22"/>
          <w:lang w:val="en-GB"/>
        </w:rPr>
        <w:t xml:space="preserve"> International Society of Biometeorology</w:t>
      </w:r>
    </w:p>
    <w:p w:rsidR="008B2FAC" w:rsidRPr="008B2FAC" w:rsidRDefault="008B2FAC" w:rsidP="008B2FAC">
      <w:pPr>
        <w:spacing w:before="120"/>
        <w:rPr>
          <w:color w:val="7030A0"/>
          <w:sz w:val="22"/>
          <w:szCs w:val="22"/>
        </w:rPr>
      </w:pPr>
      <w:r w:rsidRPr="007B1513">
        <w:rPr>
          <w:sz w:val="22"/>
          <w:szCs w:val="22"/>
          <w:lang w:val="en-GB"/>
        </w:rPr>
        <w:t xml:space="preserve">Witte JPM, </w:t>
      </w:r>
      <w:proofErr w:type="spellStart"/>
      <w:r w:rsidRPr="007B1513">
        <w:rPr>
          <w:sz w:val="22"/>
          <w:szCs w:val="22"/>
          <w:lang w:val="en-GB"/>
        </w:rPr>
        <w:t>Runhaar</w:t>
      </w:r>
      <w:proofErr w:type="spellEnd"/>
      <w:r w:rsidRPr="007B1513">
        <w:rPr>
          <w:sz w:val="22"/>
          <w:szCs w:val="22"/>
          <w:lang w:val="en-GB"/>
        </w:rPr>
        <w:t xml:space="preserve"> J, van </w:t>
      </w:r>
      <w:proofErr w:type="spellStart"/>
      <w:r w:rsidRPr="007B1513">
        <w:rPr>
          <w:sz w:val="22"/>
          <w:szCs w:val="22"/>
          <w:lang w:val="en-GB"/>
        </w:rPr>
        <w:t>Ek</w:t>
      </w:r>
      <w:proofErr w:type="spellEnd"/>
      <w:r w:rsidRPr="007B1513">
        <w:rPr>
          <w:sz w:val="22"/>
          <w:szCs w:val="22"/>
          <w:lang w:val="en-GB"/>
        </w:rPr>
        <w:t xml:space="preserve"> R, van der Hoek DCJ, Bartholomeus RP, </w:t>
      </w:r>
      <w:proofErr w:type="spellStart"/>
      <w:r w:rsidRPr="007B1513">
        <w:rPr>
          <w:sz w:val="22"/>
          <w:szCs w:val="22"/>
          <w:lang w:val="en-GB"/>
        </w:rPr>
        <w:t>Batelaan</w:t>
      </w:r>
      <w:proofErr w:type="spellEnd"/>
      <w:r w:rsidRPr="007B1513">
        <w:rPr>
          <w:sz w:val="22"/>
          <w:szCs w:val="22"/>
          <w:lang w:val="en-GB"/>
        </w:rPr>
        <w:t xml:space="preserve"> O, van </w:t>
      </w:r>
      <w:proofErr w:type="spellStart"/>
      <w:r w:rsidRPr="007B1513">
        <w:rPr>
          <w:sz w:val="22"/>
          <w:szCs w:val="22"/>
          <w:lang w:val="en-GB"/>
        </w:rPr>
        <w:t>Bodegom</w:t>
      </w:r>
      <w:proofErr w:type="spellEnd"/>
      <w:r w:rsidRPr="007B1513">
        <w:rPr>
          <w:sz w:val="22"/>
          <w:szCs w:val="22"/>
          <w:lang w:val="en-GB"/>
        </w:rPr>
        <w:t xml:space="preserve"> PM, </w:t>
      </w:r>
      <w:proofErr w:type="spellStart"/>
      <w:r w:rsidRPr="007B1513">
        <w:rPr>
          <w:sz w:val="22"/>
          <w:szCs w:val="22"/>
          <w:lang w:val="en-GB"/>
        </w:rPr>
        <w:t>Wassen</w:t>
      </w:r>
      <w:proofErr w:type="spellEnd"/>
      <w:r w:rsidRPr="007B1513">
        <w:rPr>
          <w:sz w:val="22"/>
          <w:szCs w:val="22"/>
          <w:lang w:val="en-GB"/>
        </w:rPr>
        <w:t xml:space="preserve"> MJ, van der Zee SEATM (2012) An </w:t>
      </w:r>
      <w:proofErr w:type="spellStart"/>
      <w:r w:rsidRPr="007B1513">
        <w:rPr>
          <w:sz w:val="22"/>
          <w:szCs w:val="22"/>
          <w:lang w:val="en-GB"/>
        </w:rPr>
        <w:t>ecohydrological</w:t>
      </w:r>
      <w:proofErr w:type="spellEnd"/>
      <w:r w:rsidRPr="007B1513">
        <w:rPr>
          <w:sz w:val="22"/>
          <w:szCs w:val="22"/>
          <w:lang w:val="en-GB"/>
        </w:rPr>
        <w:t xml:space="preserve"> sketch of climate change impacts on water</w:t>
      </w:r>
      <w:r w:rsidRPr="00D04A8E">
        <w:rPr>
          <w:sz w:val="22"/>
          <w:szCs w:val="22"/>
          <w:lang w:val="en-GB"/>
        </w:rPr>
        <w:t xml:space="preserve"> and natural ecosystems for the Netherlands: bridging the gap between science and society. </w:t>
      </w:r>
      <w:proofErr w:type="spellStart"/>
      <w:r w:rsidRPr="00D04A8E">
        <w:rPr>
          <w:sz w:val="22"/>
          <w:szCs w:val="22"/>
          <w:lang w:val="en-GB"/>
        </w:rPr>
        <w:t>Hydrol</w:t>
      </w:r>
      <w:proofErr w:type="spellEnd"/>
      <w:r w:rsidRPr="00D04A8E">
        <w:rPr>
          <w:sz w:val="22"/>
          <w:szCs w:val="22"/>
          <w:lang w:val="en-GB"/>
        </w:rPr>
        <w:t xml:space="preserve"> Earth Sys </w:t>
      </w:r>
      <w:proofErr w:type="spellStart"/>
      <w:r w:rsidRPr="00D04A8E">
        <w:rPr>
          <w:sz w:val="22"/>
          <w:szCs w:val="22"/>
          <w:lang w:val="en-GB"/>
        </w:rPr>
        <w:t>Sci</w:t>
      </w:r>
      <w:proofErr w:type="spellEnd"/>
      <w:r w:rsidRPr="00D04A8E">
        <w:rPr>
          <w:sz w:val="22"/>
          <w:szCs w:val="22"/>
          <w:lang w:val="en-GB"/>
        </w:rPr>
        <w:t xml:space="preserve"> 16:3945–3957</w:t>
      </w:r>
    </w:p>
    <w:p w:rsidR="008B2FAC" w:rsidRPr="00D6059C" w:rsidRDefault="008B2FAC" w:rsidP="008B2FAC">
      <w:pPr>
        <w:spacing w:before="120"/>
        <w:rPr>
          <w:sz w:val="22"/>
          <w:szCs w:val="22"/>
          <w:lang w:val="en-GB"/>
        </w:rPr>
      </w:pPr>
      <w:r w:rsidRPr="00D16A16">
        <w:rPr>
          <w:sz w:val="22"/>
          <w:szCs w:val="22"/>
          <w:lang w:val="en-GB"/>
        </w:rPr>
        <w:t xml:space="preserve">Younger PL, </w:t>
      </w:r>
      <w:proofErr w:type="spellStart"/>
      <w:r w:rsidRPr="00D16A16">
        <w:rPr>
          <w:sz w:val="22"/>
          <w:szCs w:val="22"/>
          <w:lang w:val="en-GB"/>
        </w:rPr>
        <w:t>Teutsch</w:t>
      </w:r>
      <w:proofErr w:type="spellEnd"/>
      <w:r w:rsidRPr="00D16A16">
        <w:rPr>
          <w:sz w:val="22"/>
          <w:szCs w:val="22"/>
          <w:lang w:val="en-GB"/>
        </w:rPr>
        <w:t xml:space="preserve"> G, </w:t>
      </w:r>
      <w:proofErr w:type="spellStart"/>
      <w:r w:rsidRPr="00D16A16">
        <w:rPr>
          <w:sz w:val="22"/>
          <w:szCs w:val="22"/>
          <w:lang w:val="en-GB"/>
        </w:rPr>
        <w:t>Custodio</w:t>
      </w:r>
      <w:proofErr w:type="spellEnd"/>
      <w:r w:rsidRPr="00D16A16">
        <w:rPr>
          <w:sz w:val="22"/>
          <w:szCs w:val="22"/>
          <w:lang w:val="en-GB"/>
        </w:rPr>
        <w:t xml:space="preserve"> E, Elliot T, </w:t>
      </w:r>
      <w:proofErr w:type="spellStart"/>
      <w:r w:rsidRPr="00D16A16">
        <w:rPr>
          <w:sz w:val="22"/>
          <w:szCs w:val="22"/>
          <w:lang w:val="en-GB"/>
        </w:rPr>
        <w:t>Manzano</w:t>
      </w:r>
      <w:proofErr w:type="spellEnd"/>
      <w:r w:rsidRPr="00D16A16">
        <w:rPr>
          <w:sz w:val="22"/>
          <w:szCs w:val="22"/>
          <w:lang w:val="en-GB"/>
        </w:rPr>
        <w:t xml:space="preserve"> M, </w:t>
      </w:r>
      <w:proofErr w:type="spellStart"/>
      <w:r w:rsidRPr="00D16A16">
        <w:rPr>
          <w:sz w:val="22"/>
          <w:szCs w:val="22"/>
          <w:lang w:val="en-GB"/>
        </w:rPr>
        <w:t>Sauter</w:t>
      </w:r>
      <w:proofErr w:type="spellEnd"/>
      <w:r w:rsidRPr="00D16A16">
        <w:rPr>
          <w:sz w:val="22"/>
          <w:szCs w:val="22"/>
          <w:lang w:val="en-GB"/>
        </w:rPr>
        <w:t xml:space="preserve"> M (2002) Assessments of the sensitivity to climate change of flow and natural water quality in four major carbonate aquifers of </w:t>
      </w:r>
      <w:r w:rsidRPr="00D16A16">
        <w:rPr>
          <w:sz w:val="22"/>
          <w:szCs w:val="22"/>
          <w:lang w:val="en-GB"/>
        </w:rPr>
        <w:lastRenderedPageBreak/>
        <w:t>Europe. In: Hiscock KM, Rivett MO, Davison RM</w:t>
      </w:r>
      <w:r>
        <w:rPr>
          <w:sz w:val="22"/>
          <w:szCs w:val="22"/>
          <w:lang w:val="en-GB"/>
        </w:rPr>
        <w:t xml:space="preserve"> (</w:t>
      </w:r>
      <w:proofErr w:type="spellStart"/>
      <w:proofErr w:type="gramStart"/>
      <w:r>
        <w:rPr>
          <w:sz w:val="22"/>
          <w:szCs w:val="22"/>
          <w:lang w:val="en-GB"/>
        </w:rPr>
        <w:t>eds</w:t>
      </w:r>
      <w:proofErr w:type="spellEnd"/>
      <w:proofErr w:type="gramEnd"/>
      <w:r>
        <w:rPr>
          <w:sz w:val="22"/>
          <w:szCs w:val="22"/>
          <w:lang w:val="en-GB"/>
        </w:rPr>
        <w:t xml:space="preserve">) </w:t>
      </w:r>
      <w:r w:rsidRPr="00D16A16">
        <w:rPr>
          <w:sz w:val="22"/>
          <w:szCs w:val="22"/>
          <w:lang w:val="en-GB"/>
        </w:rPr>
        <w:t>Response of Aquifers to Future Climate Change</w:t>
      </w:r>
    </w:p>
    <w:p w:rsidR="008B2FAC" w:rsidRDefault="008B2FAC" w:rsidP="008B2FAC">
      <w:pPr>
        <w:spacing w:before="120"/>
        <w:rPr>
          <w:color w:val="7030A0"/>
          <w:sz w:val="22"/>
          <w:szCs w:val="22"/>
        </w:rPr>
      </w:pPr>
    </w:p>
    <w:p w:rsidR="004131AD" w:rsidRPr="00D6059C" w:rsidRDefault="004131AD" w:rsidP="004131AD">
      <w:pPr>
        <w:spacing w:before="120"/>
        <w:rPr>
          <w:sz w:val="22"/>
          <w:szCs w:val="22"/>
          <w:lang w:val="en-GB"/>
        </w:rPr>
      </w:pPr>
      <w:r w:rsidRPr="00D16A16">
        <w:rPr>
          <w:b/>
          <w:sz w:val="22"/>
          <w:szCs w:val="22"/>
          <w:lang w:val="en-GB"/>
        </w:rPr>
        <w:t xml:space="preserve">Table </w:t>
      </w:r>
      <w:r>
        <w:rPr>
          <w:b/>
          <w:sz w:val="22"/>
          <w:szCs w:val="22"/>
          <w:lang w:val="en-GB"/>
        </w:rPr>
        <w:t>S9.</w:t>
      </w:r>
      <w:r w:rsidRPr="00D16A16">
        <w:rPr>
          <w:b/>
          <w:sz w:val="22"/>
          <w:szCs w:val="22"/>
          <w:lang w:val="en-GB"/>
        </w:rPr>
        <w:t>1</w:t>
      </w:r>
      <w:r w:rsidRPr="00D16A16">
        <w:rPr>
          <w:sz w:val="22"/>
          <w:szCs w:val="22"/>
          <w:lang w:val="en-GB"/>
        </w:rPr>
        <w:t xml:space="preserve"> Ecosystem services provided by sand dunes, adapted from </w:t>
      </w:r>
      <w:proofErr w:type="spellStart"/>
      <w:r w:rsidRPr="00D16A16">
        <w:rPr>
          <w:sz w:val="22"/>
          <w:szCs w:val="22"/>
          <w:lang w:val="en-GB"/>
        </w:rPr>
        <w:t>Everard</w:t>
      </w:r>
      <w:proofErr w:type="spellEnd"/>
      <w:r w:rsidRPr="00D16A16">
        <w:rPr>
          <w:sz w:val="22"/>
          <w:szCs w:val="22"/>
          <w:lang w:val="en-GB"/>
        </w:rPr>
        <w:t xml:space="preserve"> et al. (2010). Importance</w:t>
      </w:r>
      <w:r w:rsidRPr="00D6059C">
        <w:rPr>
          <w:sz w:val="22"/>
          <w:szCs w:val="22"/>
          <w:lang w:val="en-GB"/>
        </w:rPr>
        <w:t xml:space="preserve"> score: 1 </w:t>
      </w:r>
      <w:r>
        <w:rPr>
          <w:sz w:val="22"/>
          <w:szCs w:val="22"/>
          <w:lang w:val="en-GB"/>
        </w:rPr>
        <w:t>(l</w:t>
      </w:r>
      <w:r w:rsidRPr="00D6059C">
        <w:rPr>
          <w:sz w:val="22"/>
          <w:szCs w:val="22"/>
          <w:lang w:val="en-GB"/>
        </w:rPr>
        <w:t>ow</w:t>
      </w:r>
      <w:r>
        <w:rPr>
          <w:sz w:val="22"/>
          <w:szCs w:val="22"/>
          <w:lang w:val="en-GB"/>
        </w:rPr>
        <w:t>)</w:t>
      </w:r>
      <w:r w:rsidRPr="00D6059C">
        <w:rPr>
          <w:sz w:val="22"/>
          <w:szCs w:val="22"/>
          <w:lang w:val="en-GB"/>
        </w:rPr>
        <w:t xml:space="preserve">, 2 </w:t>
      </w:r>
      <w:r>
        <w:rPr>
          <w:sz w:val="22"/>
          <w:szCs w:val="22"/>
          <w:lang w:val="en-GB"/>
        </w:rPr>
        <w:t>(m</w:t>
      </w:r>
      <w:r w:rsidRPr="00D6059C">
        <w:rPr>
          <w:sz w:val="22"/>
          <w:szCs w:val="22"/>
          <w:lang w:val="en-GB"/>
        </w:rPr>
        <w:t>edium</w:t>
      </w:r>
      <w:r>
        <w:rPr>
          <w:sz w:val="22"/>
          <w:szCs w:val="22"/>
          <w:lang w:val="en-GB"/>
        </w:rPr>
        <w:t>)</w:t>
      </w:r>
      <w:r w:rsidRPr="00D6059C">
        <w:rPr>
          <w:sz w:val="22"/>
          <w:szCs w:val="22"/>
          <w:lang w:val="en-GB"/>
        </w:rPr>
        <w:t>, 3</w:t>
      </w:r>
      <w:r>
        <w:rPr>
          <w:sz w:val="22"/>
          <w:szCs w:val="22"/>
          <w:lang w:val="en-GB"/>
        </w:rPr>
        <w:t xml:space="preserve"> (h</w:t>
      </w:r>
      <w:r w:rsidRPr="00D6059C">
        <w:rPr>
          <w:sz w:val="22"/>
          <w:szCs w:val="22"/>
          <w:lang w:val="en-GB"/>
        </w:rPr>
        <w:t>igh</w:t>
      </w:r>
      <w:r>
        <w:rPr>
          <w:sz w:val="22"/>
          <w:szCs w:val="22"/>
          <w:lang w:val="en-GB"/>
        </w:rPr>
        <w:t>)</w:t>
      </w:r>
      <w:r w:rsidRPr="00D6059C">
        <w:rPr>
          <w:sz w:val="22"/>
          <w:szCs w:val="22"/>
          <w:lang w:val="en-GB"/>
        </w:rPr>
        <w:t xml:space="preserve"> (</w:t>
      </w:r>
      <w:r>
        <w:rPr>
          <w:sz w:val="22"/>
          <w:szCs w:val="22"/>
          <w:lang w:val="en-GB"/>
        </w:rPr>
        <w:t xml:space="preserve">a score in </w:t>
      </w:r>
      <w:r w:rsidRPr="00D6059C">
        <w:rPr>
          <w:sz w:val="22"/>
          <w:szCs w:val="22"/>
          <w:lang w:val="en-GB"/>
        </w:rPr>
        <w:t>brackets denotes historical importance).</w:t>
      </w:r>
    </w:p>
    <w:tbl>
      <w:tblPr>
        <w:tblW w:w="5000" w:type="pct"/>
        <w:tblLook w:val="01E0" w:firstRow="1" w:lastRow="1" w:firstColumn="1" w:lastColumn="1" w:noHBand="0" w:noVBand="0"/>
      </w:tblPr>
      <w:tblGrid>
        <w:gridCol w:w="2636"/>
        <w:gridCol w:w="1327"/>
        <w:gridCol w:w="5199"/>
      </w:tblGrid>
      <w:tr w:rsidR="00932160" w:rsidRPr="00D6059C" w:rsidTr="00CE3423">
        <w:tc>
          <w:tcPr>
            <w:tcW w:w="1439" w:type="pct"/>
            <w:tcBorders>
              <w:top w:val="single" w:sz="4" w:space="0" w:color="auto"/>
              <w:bottom w:val="single" w:sz="4" w:space="0" w:color="auto"/>
            </w:tcBorders>
            <w:tcMar>
              <w:left w:w="28" w:type="dxa"/>
              <w:right w:w="28" w:type="dxa"/>
            </w:tcMar>
          </w:tcPr>
          <w:p w:rsidR="00932160" w:rsidRPr="00D6059C" w:rsidRDefault="00932160" w:rsidP="00CE3423">
            <w:pPr>
              <w:rPr>
                <w:sz w:val="22"/>
                <w:szCs w:val="22"/>
                <w:lang w:val="en-GB"/>
              </w:rPr>
            </w:pPr>
            <w:r w:rsidRPr="00D6059C">
              <w:rPr>
                <w:sz w:val="22"/>
                <w:szCs w:val="22"/>
                <w:lang w:val="en-GB"/>
              </w:rPr>
              <w:t>Ecosystem services</w:t>
            </w:r>
          </w:p>
        </w:tc>
        <w:tc>
          <w:tcPr>
            <w:tcW w:w="724" w:type="pct"/>
            <w:tcBorders>
              <w:top w:val="single" w:sz="4" w:space="0" w:color="auto"/>
              <w:bottom w:val="single" w:sz="4" w:space="0" w:color="auto"/>
            </w:tcBorders>
          </w:tcPr>
          <w:p w:rsidR="00932160" w:rsidRPr="00D6059C" w:rsidRDefault="00932160" w:rsidP="00CE3423">
            <w:pPr>
              <w:jc w:val="center"/>
              <w:rPr>
                <w:b/>
                <w:sz w:val="22"/>
                <w:szCs w:val="22"/>
                <w:lang w:val="en-GB"/>
              </w:rPr>
            </w:pPr>
            <w:r>
              <w:rPr>
                <w:sz w:val="22"/>
                <w:szCs w:val="22"/>
                <w:lang w:val="en-GB"/>
              </w:rPr>
              <w:t>Score</w:t>
            </w:r>
          </w:p>
        </w:tc>
        <w:tc>
          <w:tcPr>
            <w:tcW w:w="2837" w:type="pct"/>
            <w:tcBorders>
              <w:top w:val="single" w:sz="4" w:space="0" w:color="auto"/>
              <w:bottom w:val="single" w:sz="4" w:space="0" w:color="auto"/>
            </w:tcBorders>
          </w:tcPr>
          <w:p w:rsidR="00932160" w:rsidRPr="00D6059C" w:rsidRDefault="00932160" w:rsidP="00CE3423">
            <w:pPr>
              <w:rPr>
                <w:sz w:val="22"/>
                <w:szCs w:val="22"/>
                <w:lang w:val="en-GB"/>
              </w:rPr>
            </w:pPr>
            <w:r>
              <w:rPr>
                <w:sz w:val="22"/>
                <w:szCs w:val="22"/>
                <w:lang w:val="en-GB"/>
              </w:rPr>
              <w:t>Comments</w:t>
            </w:r>
          </w:p>
        </w:tc>
      </w:tr>
      <w:tr w:rsidR="00932160" w:rsidRPr="00D6059C" w:rsidTr="00CE3423">
        <w:tc>
          <w:tcPr>
            <w:tcW w:w="5000" w:type="pct"/>
            <w:gridSpan w:val="3"/>
            <w:tcBorders>
              <w:top w:val="single" w:sz="4" w:space="0" w:color="auto"/>
            </w:tcBorders>
            <w:tcMar>
              <w:left w:w="28" w:type="dxa"/>
              <w:right w:w="28" w:type="dxa"/>
            </w:tcMar>
          </w:tcPr>
          <w:p w:rsidR="00932160" w:rsidRPr="00D6059C" w:rsidRDefault="00932160" w:rsidP="00CE3423">
            <w:pPr>
              <w:rPr>
                <w:sz w:val="22"/>
                <w:szCs w:val="22"/>
                <w:lang w:val="en-GB"/>
              </w:rPr>
            </w:pPr>
            <w:r w:rsidRPr="00D6059C">
              <w:rPr>
                <w:b/>
                <w:sz w:val="22"/>
                <w:szCs w:val="22"/>
                <w:lang w:val="en-GB"/>
              </w:rPr>
              <w:t>Provisioning Services</w:t>
            </w:r>
          </w:p>
        </w:tc>
      </w:tr>
      <w:tr w:rsidR="00932160" w:rsidRPr="00D6059C" w:rsidTr="00CE3423">
        <w:tc>
          <w:tcPr>
            <w:tcW w:w="5000" w:type="pct"/>
            <w:gridSpan w:val="3"/>
            <w:tcMar>
              <w:left w:w="28" w:type="dxa"/>
              <w:right w:w="28" w:type="dxa"/>
            </w:tcMar>
          </w:tcPr>
          <w:p w:rsidR="00932160" w:rsidRPr="00D6059C" w:rsidRDefault="00932160" w:rsidP="00CE3423">
            <w:pPr>
              <w:rPr>
                <w:sz w:val="22"/>
                <w:szCs w:val="22"/>
                <w:lang w:val="en-GB"/>
              </w:rPr>
            </w:pPr>
            <w:r w:rsidRPr="00D6059C">
              <w:rPr>
                <w:sz w:val="22"/>
                <w:szCs w:val="22"/>
                <w:lang w:val="en-GB"/>
              </w:rPr>
              <w:t>Fresh water</w:t>
            </w:r>
          </w:p>
        </w:tc>
      </w:tr>
      <w:tr w:rsidR="00932160" w:rsidRPr="00D6059C" w:rsidTr="00CE3423">
        <w:tc>
          <w:tcPr>
            <w:tcW w:w="1439" w:type="pct"/>
            <w:tcMar>
              <w:left w:w="28" w:type="dxa"/>
              <w:right w:w="28" w:type="dxa"/>
            </w:tcMar>
          </w:tcPr>
          <w:p w:rsidR="00932160" w:rsidRPr="00D6059C" w:rsidRDefault="00932160" w:rsidP="00CE3423">
            <w:pPr>
              <w:ind w:left="360"/>
              <w:rPr>
                <w:sz w:val="22"/>
                <w:szCs w:val="22"/>
                <w:lang w:val="en-GB"/>
              </w:rPr>
            </w:pPr>
            <w:r w:rsidRPr="00D6059C">
              <w:rPr>
                <w:sz w:val="22"/>
                <w:szCs w:val="22"/>
                <w:lang w:val="en-GB"/>
              </w:rPr>
              <w:t xml:space="preserve">Drinking water </w:t>
            </w:r>
            <w:r>
              <w:rPr>
                <w:sz w:val="22"/>
                <w:szCs w:val="22"/>
                <w:lang w:val="en-GB"/>
              </w:rPr>
              <w:t>and</w:t>
            </w:r>
            <w:r w:rsidRPr="00D6059C">
              <w:rPr>
                <w:sz w:val="22"/>
                <w:szCs w:val="22"/>
                <w:lang w:val="en-GB"/>
              </w:rPr>
              <w:t xml:space="preserve"> Irrigation</w:t>
            </w:r>
          </w:p>
          <w:p w:rsidR="00932160" w:rsidRPr="00D6059C" w:rsidRDefault="00932160" w:rsidP="00CE3423">
            <w:pPr>
              <w:rPr>
                <w:sz w:val="22"/>
                <w:szCs w:val="22"/>
                <w:lang w:val="en-GB"/>
              </w:rPr>
            </w:pPr>
          </w:p>
        </w:tc>
        <w:tc>
          <w:tcPr>
            <w:tcW w:w="724" w:type="pct"/>
          </w:tcPr>
          <w:p w:rsidR="00932160" w:rsidRPr="00D6059C" w:rsidRDefault="00932160" w:rsidP="00CE3423">
            <w:pPr>
              <w:jc w:val="center"/>
              <w:rPr>
                <w:sz w:val="22"/>
                <w:szCs w:val="22"/>
                <w:lang w:val="en-GB"/>
              </w:rPr>
            </w:pPr>
            <w:r w:rsidRPr="00D6059C">
              <w:rPr>
                <w:sz w:val="22"/>
                <w:szCs w:val="22"/>
                <w:lang w:val="en-GB"/>
              </w:rPr>
              <w:t>3</w:t>
            </w:r>
          </w:p>
        </w:tc>
        <w:tc>
          <w:tcPr>
            <w:tcW w:w="2837" w:type="pct"/>
          </w:tcPr>
          <w:p w:rsidR="00932160" w:rsidRPr="00D6059C" w:rsidRDefault="00932160" w:rsidP="00CE3423">
            <w:pPr>
              <w:rPr>
                <w:sz w:val="22"/>
                <w:szCs w:val="22"/>
                <w:lang w:val="en-GB"/>
              </w:rPr>
            </w:pPr>
            <w:r w:rsidRPr="00D6059C">
              <w:rPr>
                <w:sz w:val="22"/>
                <w:szCs w:val="22"/>
                <w:lang w:val="en-GB"/>
              </w:rPr>
              <w:t>Drinking water abstraction is important in the Netherlands, Germany and Denmark. There is some small-scale abstr</w:t>
            </w:r>
            <w:r>
              <w:rPr>
                <w:sz w:val="22"/>
                <w:szCs w:val="22"/>
                <w:lang w:val="en-GB"/>
              </w:rPr>
              <w:t>action for golf course watering</w:t>
            </w:r>
          </w:p>
        </w:tc>
      </w:tr>
      <w:tr w:rsidR="00932160" w:rsidRPr="00D6059C" w:rsidTr="00CE3423">
        <w:tc>
          <w:tcPr>
            <w:tcW w:w="5000" w:type="pct"/>
            <w:gridSpan w:val="3"/>
            <w:tcMar>
              <w:left w:w="28" w:type="dxa"/>
              <w:right w:w="28" w:type="dxa"/>
            </w:tcMar>
          </w:tcPr>
          <w:p w:rsidR="00932160" w:rsidRPr="00D6059C" w:rsidRDefault="00932160" w:rsidP="00CE3423">
            <w:pPr>
              <w:rPr>
                <w:sz w:val="22"/>
                <w:szCs w:val="22"/>
                <w:lang w:val="en-GB"/>
              </w:rPr>
            </w:pPr>
            <w:r w:rsidRPr="00D6059C">
              <w:rPr>
                <w:sz w:val="22"/>
                <w:szCs w:val="22"/>
                <w:lang w:val="en-GB"/>
              </w:rPr>
              <w:t xml:space="preserve">Food </w:t>
            </w:r>
          </w:p>
          <w:p w:rsidR="00932160" w:rsidRPr="00D6059C" w:rsidRDefault="00932160" w:rsidP="00CE3423">
            <w:pPr>
              <w:rPr>
                <w:sz w:val="22"/>
                <w:szCs w:val="22"/>
                <w:lang w:val="en-GB"/>
              </w:rPr>
            </w:pPr>
          </w:p>
        </w:tc>
      </w:tr>
      <w:tr w:rsidR="00932160" w:rsidRPr="00D6059C" w:rsidTr="00CE3423">
        <w:tc>
          <w:tcPr>
            <w:tcW w:w="1439" w:type="pct"/>
            <w:tcMar>
              <w:left w:w="28" w:type="dxa"/>
              <w:right w:w="28" w:type="dxa"/>
            </w:tcMar>
          </w:tcPr>
          <w:p w:rsidR="00932160" w:rsidRPr="00D6059C" w:rsidRDefault="00932160" w:rsidP="00CE3423">
            <w:pPr>
              <w:ind w:left="360"/>
              <w:rPr>
                <w:sz w:val="22"/>
                <w:szCs w:val="22"/>
                <w:lang w:val="en-GB"/>
              </w:rPr>
            </w:pPr>
            <w:r w:rsidRPr="00D6059C">
              <w:rPr>
                <w:sz w:val="22"/>
                <w:szCs w:val="22"/>
                <w:lang w:val="en-GB"/>
              </w:rPr>
              <w:t>Meat, including Rare breed cattle</w:t>
            </w:r>
          </w:p>
        </w:tc>
        <w:tc>
          <w:tcPr>
            <w:tcW w:w="724" w:type="pct"/>
          </w:tcPr>
          <w:p w:rsidR="00932160" w:rsidRPr="00D6059C" w:rsidRDefault="00932160" w:rsidP="00CE3423">
            <w:pPr>
              <w:jc w:val="center"/>
              <w:rPr>
                <w:sz w:val="22"/>
                <w:szCs w:val="22"/>
                <w:lang w:val="en-GB"/>
              </w:rPr>
            </w:pPr>
            <w:r w:rsidRPr="00D6059C">
              <w:rPr>
                <w:sz w:val="22"/>
                <w:szCs w:val="22"/>
                <w:lang w:val="en-GB"/>
              </w:rPr>
              <w:t>(2) 1</w:t>
            </w:r>
          </w:p>
          <w:p w:rsidR="00932160" w:rsidRPr="00D6059C" w:rsidRDefault="00932160" w:rsidP="00CE3423">
            <w:pPr>
              <w:jc w:val="center"/>
              <w:rPr>
                <w:sz w:val="22"/>
                <w:szCs w:val="22"/>
                <w:lang w:val="en-GB"/>
              </w:rPr>
            </w:pPr>
          </w:p>
        </w:tc>
        <w:tc>
          <w:tcPr>
            <w:tcW w:w="2837" w:type="pct"/>
          </w:tcPr>
          <w:p w:rsidR="00932160" w:rsidRPr="00D6059C" w:rsidRDefault="00932160" w:rsidP="00CE3423">
            <w:pPr>
              <w:rPr>
                <w:sz w:val="22"/>
                <w:szCs w:val="22"/>
                <w:lang w:val="en-GB"/>
              </w:rPr>
            </w:pPr>
            <w:r w:rsidRPr="00D6059C">
              <w:rPr>
                <w:sz w:val="22"/>
                <w:szCs w:val="22"/>
                <w:lang w:val="en-GB"/>
              </w:rPr>
              <w:t>Historically important in north west Europe. Market in rare breed cattle is a potential growth area</w:t>
            </w:r>
          </w:p>
        </w:tc>
      </w:tr>
      <w:tr w:rsidR="00932160" w:rsidRPr="00D6059C" w:rsidTr="00CE3423">
        <w:tc>
          <w:tcPr>
            <w:tcW w:w="1439" w:type="pct"/>
            <w:tcMar>
              <w:left w:w="28" w:type="dxa"/>
              <w:right w:w="28" w:type="dxa"/>
            </w:tcMar>
          </w:tcPr>
          <w:p w:rsidR="00932160" w:rsidRPr="00D6059C" w:rsidRDefault="00932160" w:rsidP="00CE3423">
            <w:pPr>
              <w:ind w:left="360"/>
              <w:rPr>
                <w:sz w:val="22"/>
                <w:szCs w:val="22"/>
                <w:lang w:val="en-GB"/>
              </w:rPr>
            </w:pPr>
            <w:r w:rsidRPr="00D6059C">
              <w:rPr>
                <w:sz w:val="22"/>
                <w:szCs w:val="22"/>
                <w:lang w:val="en-GB"/>
              </w:rPr>
              <w:t>Wild food</w:t>
            </w:r>
          </w:p>
          <w:p w:rsidR="00932160" w:rsidRPr="00D6059C" w:rsidRDefault="00932160" w:rsidP="00CE3423">
            <w:pPr>
              <w:rPr>
                <w:sz w:val="22"/>
                <w:szCs w:val="22"/>
                <w:lang w:val="en-GB"/>
              </w:rPr>
            </w:pPr>
          </w:p>
        </w:tc>
        <w:tc>
          <w:tcPr>
            <w:tcW w:w="724" w:type="pct"/>
          </w:tcPr>
          <w:p w:rsidR="00932160" w:rsidRPr="00D6059C" w:rsidRDefault="00932160" w:rsidP="00CE3423">
            <w:pPr>
              <w:jc w:val="center"/>
              <w:rPr>
                <w:sz w:val="22"/>
                <w:szCs w:val="22"/>
                <w:lang w:val="en-GB"/>
              </w:rPr>
            </w:pPr>
            <w:r w:rsidRPr="00D6059C">
              <w:rPr>
                <w:sz w:val="22"/>
                <w:szCs w:val="22"/>
                <w:lang w:val="en-GB"/>
              </w:rPr>
              <w:t>1</w:t>
            </w:r>
          </w:p>
          <w:p w:rsidR="00932160" w:rsidRPr="00D6059C" w:rsidRDefault="00932160" w:rsidP="00CE3423">
            <w:pPr>
              <w:jc w:val="center"/>
              <w:rPr>
                <w:sz w:val="22"/>
                <w:szCs w:val="22"/>
                <w:lang w:val="en-GB"/>
              </w:rPr>
            </w:pPr>
          </w:p>
        </w:tc>
        <w:tc>
          <w:tcPr>
            <w:tcW w:w="2837" w:type="pct"/>
          </w:tcPr>
          <w:p w:rsidR="00932160" w:rsidRPr="00D6059C" w:rsidRDefault="00932160" w:rsidP="00CE3423">
            <w:pPr>
              <w:rPr>
                <w:sz w:val="22"/>
                <w:szCs w:val="22"/>
                <w:lang w:val="en-GB"/>
              </w:rPr>
            </w:pPr>
            <w:r w:rsidRPr="00D6059C">
              <w:rPr>
                <w:sz w:val="22"/>
                <w:szCs w:val="22"/>
                <w:lang w:val="en-GB"/>
              </w:rPr>
              <w:t>Some wild food harvesting (mushrooms, berries etc.)</w:t>
            </w:r>
          </w:p>
        </w:tc>
      </w:tr>
      <w:tr w:rsidR="00932160" w:rsidRPr="00D6059C" w:rsidTr="00CE3423">
        <w:tc>
          <w:tcPr>
            <w:tcW w:w="1439" w:type="pct"/>
            <w:tcMar>
              <w:left w:w="28" w:type="dxa"/>
              <w:right w:w="28" w:type="dxa"/>
            </w:tcMar>
          </w:tcPr>
          <w:p w:rsidR="00932160" w:rsidRPr="00D6059C" w:rsidRDefault="00932160" w:rsidP="00CE3423">
            <w:pPr>
              <w:ind w:left="360"/>
              <w:rPr>
                <w:sz w:val="22"/>
                <w:szCs w:val="22"/>
                <w:lang w:val="en-GB"/>
              </w:rPr>
            </w:pPr>
            <w:r w:rsidRPr="00D6059C">
              <w:rPr>
                <w:sz w:val="22"/>
                <w:szCs w:val="22"/>
                <w:lang w:val="en-GB"/>
              </w:rPr>
              <w:t>(Rabbit farming, some crops)</w:t>
            </w:r>
          </w:p>
        </w:tc>
        <w:tc>
          <w:tcPr>
            <w:tcW w:w="724" w:type="pct"/>
          </w:tcPr>
          <w:p w:rsidR="00932160" w:rsidRPr="00D6059C" w:rsidRDefault="00932160" w:rsidP="00CE3423">
            <w:pPr>
              <w:jc w:val="center"/>
              <w:rPr>
                <w:sz w:val="22"/>
                <w:szCs w:val="22"/>
                <w:lang w:val="en-GB"/>
              </w:rPr>
            </w:pPr>
            <w:r w:rsidRPr="00D6059C">
              <w:rPr>
                <w:sz w:val="22"/>
                <w:szCs w:val="22"/>
                <w:lang w:val="en-GB"/>
              </w:rPr>
              <w:t>(3)</w:t>
            </w:r>
          </w:p>
        </w:tc>
        <w:tc>
          <w:tcPr>
            <w:tcW w:w="2837" w:type="pct"/>
          </w:tcPr>
          <w:p w:rsidR="00932160" w:rsidRPr="00D6059C" w:rsidRDefault="00932160" w:rsidP="00CE3423">
            <w:pPr>
              <w:rPr>
                <w:sz w:val="22"/>
                <w:szCs w:val="22"/>
                <w:lang w:val="en-GB"/>
              </w:rPr>
            </w:pPr>
            <w:r w:rsidRPr="00D6059C">
              <w:rPr>
                <w:sz w:val="22"/>
                <w:szCs w:val="22"/>
                <w:lang w:val="en-GB"/>
              </w:rPr>
              <w:t>Historically very important</w:t>
            </w:r>
          </w:p>
        </w:tc>
      </w:tr>
      <w:tr w:rsidR="00932160" w:rsidRPr="00D6059C" w:rsidTr="00CE3423">
        <w:tc>
          <w:tcPr>
            <w:tcW w:w="5000" w:type="pct"/>
            <w:gridSpan w:val="3"/>
            <w:tcMar>
              <w:left w:w="28" w:type="dxa"/>
              <w:right w:w="28" w:type="dxa"/>
            </w:tcMar>
          </w:tcPr>
          <w:p w:rsidR="00932160" w:rsidRPr="00D6059C" w:rsidRDefault="00932160" w:rsidP="00CE3423">
            <w:pPr>
              <w:rPr>
                <w:sz w:val="22"/>
                <w:szCs w:val="22"/>
                <w:lang w:val="en-GB"/>
              </w:rPr>
            </w:pPr>
            <w:r w:rsidRPr="00D6059C">
              <w:rPr>
                <w:sz w:val="22"/>
                <w:szCs w:val="22"/>
                <w:lang w:val="en-GB"/>
              </w:rPr>
              <w:t xml:space="preserve">Fibre and fuel </w:t>
            </w:r>
          </w:p>
        </w:tc>
      </w:tr>
      <w:tr w:rsidR="00932160" w:rsidRPr="00D6059C" w:rsidTr="00CE3423">
        <w:tc>
          <w:tcPr>
            <w:tcW w:w="1439" w:type="pct"/>
            <w:tcMar>
              <w:left w:w="28" w:type="dxa"/>
              <w:right w:w="28" w:type="dxa"/>
            </w:tcMar>
          </w:tcPr>
          <w:p w:rsidR="00932160" w:rsidRPr="00D6059C" w:rsidRDefault="00932160" w:rsidP="00CE3423">
            <w:pPr>
              <w:ind w:left="360"/>
              <w:rPr>
                <w:sz w:val="22"/>
                <w:szCs w:val="22"/>
                <w:lang w:val="en-GB"/>
              </w:rPr>
            </w:pPr>
            <w:r w:rsidRPr="00D6059C">
              <w:rPr>
                <w:sz w:val="22"/>
                <w:szCs w:val="22"/>
                <w:lang w:val="en-GB"/>
              </w:rPr>
              <w:t>Timber</w:t>
            </w:r>
          </w:p>
        </w:tc>
        <w:tc>
          <w:tcPr>
            <w:tcW w:w="724" w:type="pct"/>
          </w:tcPr>
          <w:p w:rsidR="00932160" w:rsidRPr="00D6059C" w:rsidRDefault="00932160" w:rsidP="00CE3423">
            <w:pPr>
              <w:jc w:val="center"/>
              <w:rPr>
                <w:sz w:val="22"/>
                <w:szCs w:val="22"/>
                <w:lang w:val="en-GB"/>
              </w:rPr>
            </w:pPr>
            <w:r w:rsidRPr="00D6059C">
              <w:rPr>
                <w:sz w:val="22"/>
                <w:szCs w:val="22"/>
                <w:lang w:val="en-GB"/>
              </w:rPr>
              <w:t>2</w:t>
            </w:r>
          </w:p>
        </w:tc>
        <w:tc>
          <w:tcPr>
            <w:tcW w:w="2837" w:type="pct"/>
          </w:tcPr>
          <w:p w:rsidR="00932160" w:rsidRPr="00D6059C" w:rsidRDefault="00932160" w:rsidP="00CE3423">
            <w:pPr>
              <w:rPr>
                <w:sz w:val="22"/>
                <w:szCs w:val="22"/>
                <w:lang w:val="en-GB"/>
              </w:rPr>
            </w:pPr>
            <w:r w:rsidRPr="00D6059C">
              <w:rPr>
                <w:sz w:val="22"/>
                <w:szCs w:val="22"/>
                <w:lang w:val="en-GB"/>
              </w:rPr>
              <w:t>Commercial plantation forestry occurs on some dunes in Europe (at present largely uneconomic)</w:t>
            </w:r>
          </w:p>
        </w:tc>
      </w:tr>
      <w:tr w:rsidR="00932160" w:rsidRPr="00D6059C" w:rsidTr="00CE3423">
        <w:tc>
          <w:tcPr>
            <w:tcW w:w="1439" w:type="pct"/>
            <w:tcMar>
              <w:left w:w="28" w:type="dxa"/>
              <w:right w:w="28" w:type="dxa"/>
            </w:tcMar>
          </w:tcPr>
          <w:p w:rsidR="00932160" w:rsidRPr="00D6059C" w:rsidRDefault="00932160" w:rsidP="00CE3423">
            <w:pPr>
              <w:ind w:left="360"/>
              <w:rPr>
                <w:sz w:val="22"/>
                <w:szCs w:val="22"/>
                <w:lang w:val="en-GB"/>
              </w:rPr>
            </w:pPr>
            <w:r w:rsidRPr="00D6059C">
              <w:rPr>
                <w:sz w:val="22"/>
                <w:szCs w:val="22"/>
                <w:lang w:val="en-GB"/>
              </w:rPr>
              <w:t xml:space="preserve">Wool </w:t>
            </w:r>
          </w:p>
        </w:tc>
        <w:tc>
          <w:tcPr>
            <w:tcW w:w="724" w:type="pct"/>
          </w:tcPr>
          <w:p w:rsidR="00932160" w:rsidRPr="00D6059C" w:rsidRDefault="00932160" w:rsidP="00CE3423">
            <w:pPr>
              <w:jc w:val="center"/>
              <w:rPr>
                <w:sz w:val="22"/>
                <w:szCs w:val="22"/>
                <w:lang w:val="en-GB"/>
              </w:rPr>
            </w:pPr>
            <w:r w:rsidRPr="00D6059C">
              <w:rPr>
                <w:sz w:val="22"/>
                <w:szCs w:val="22"/>
                <w:lang w:val="en-GB"/>
              </w:rPr>
              <w:t>1</w:t>
            </w:r>
          </w:p>
        </w:tc>
        <w:tc>
          <w:tcPr>
            <w:tcW w:w="2837" w:type="pct"/>
          </w:tcPr>
          <w:p w:rsidR="00932160" w:rsidRPr="00D6059C" w:rsidRDefault="00932160" w:rsidP="00CE3423">
            <w:pPr>
              <w:rPr>
                <w:sz w:val="22"/>
                <w:szCs w:val="22"/>
                <w:lang w:val="en-GB"/>
              </w:rPr>
            </w:pPr>
            <w:r w:rsidRPr="00D6059C">
              <w:rPr>
                <w:sz w:val="22"/>
                <w:szCs w:val="22"/>
                <w:lang w:val="en-GB"/>
              </w:rPr>
              <w:t>Agricultural sheep grazing on some sites, but stock are also used for conservation grazing</w:t>
            </w:r>
          </w:p>
        </w:tc>
      </w:tr>
      <w:tr w:rsidR="00932160" w:rsidRPr="00D6059C" w:rsidTr="00CE3423">
        <w:tc>
          <w:tcPr>
            <w:tcW w:w="1439" w:type="pct"/>
            <w:tcMar>
              <w:left w:w="28" w:type="dxa"/>
              <w:right w:w="28" w:type="dxa"/>
            </w:tcMar>
          </w:tcPr>
          <w:p w:rsidR="00932160" w:rsidRPr="00D6059C" w:rsidRDefault="00932160" w:rsidP="00CE3423">
            <w:pPr>
              <w:ind w:left="360"/>
              <w:rPr>
                <w:sz w:val="22"/>
                <w:szCs w:val="22"/>
                <w:lang w:val="en-GB"/>
              </w:rPr>
            </w:pPr>
            <w:r w:rsidRPr="00D6059C">
              <w:rPr>
                <w:sz w:val="22"/>
                <w:szCs w:val="22"/>
                <w:lang w:val="en-GB"/>
              </w:rPr>
              <w:t xml:space="preserve">Grass/reeds </w:t>
            </w:r>
          </w:p>
        </w:tc>
        <w:tc>
          <w:tcPr>
            <w:tcW w:w="724" w:type="pct"/>
          </w:tcPr>
          <w:p w:rsidR="00932160" w:rsidRPr="00D6059C" w:rsidRDefault="00932160" w:rsidP="00CE3423">
            <w:pPr>
              <w:jc w:val="center"/>
              <w:rPr>
                <w:sz w:val="22"/>
                <w:szCs w:val="22"/>
                <w:lang w:val="en-GB"/>
              </w:rPr>
            </w:pPr>
            <w:r w:rsidRPr="00D6059C">
              <w:rPr>
                <w:sz w:val="22"/>
                <w:szCs w:val="22"/>
                <w:lang w:val="en-GB"/>
              </w:rPr>
              <w:t>(2)</w:t>
            </w:r>
          </w:p>
        </w:tc>
        <w:tc>
          <w:tcPr>
            <w:tcW w:w="2837" w:type="pct"/>
          </w:tcPr>
          <w:p w:rsidR="00932160" w:rsidRPr="00D6059C" w:rsidRDefault="00932160" w:rsidP="00CE3423">
            <w:pPr>
              <w:rPr>
                <w:sz w:val="22"/>
                <w:szCs w:val="22"/>
                <w:lang w:val="en-GB"/>
              </w:rPr>
            </w:pPr>
            <w:r w:rsidRPr="00D6059C">
              <w:rPr>
                <w:sz w:val="22"/>
                <w:szCs w:val="22"/>
                <w:lang w:val="en-GB"/>
              </w:rPr>
              <w:t xml:space="preserve">Marram grass (and possibly </w:t>
            </w:r>
            <w:proofErr w:type="spellStart"/>
            <w:r w:rsidRPr="00D6059C">
              <w:rPr>
                <w:i/>
                <w:sz w:val="22"/>
                <w:szCs w:val="22"/>
                <w:lang w:val="en-GB"/>
              </w:rPr>
              <w:t>Phragmites</w:t>
            </w:r>
            <w:proofErr w:type="spellEnd"/>
            <w:r w:rsidRPr="00D6059C">
              <w:rPr>
                <w:sz w:val="22"/>
                <w:szCs w:val="22"/>
                <w:lang w:val="en-GB"/>
              </w:rPr>
              <w:t>) was historically important for mats, basket-weaving and thatching</w:t>
            </w:r>
          </w:p>
        </w:tc>
      </w:tr>
      <w:tr w:rsidR="00932160" w:rsidRPr="00D6059C" w:rsidTr="00CE3423">
        <w:tc>
          <w:tcPr>
            <w:tcW w:w="5000" w:type="pct"/>
            <w:gridSpan w:val="3"/>
            <w:tcMar>
              <w:left w:w="28" w:type="dxa"/>
              <w:right w:w="28" w:type="dxa"/>
            </w:tcMar>
          </w:tcPr>
          <w:p w:rsidR="00932160" w:rsidRPr="00D6059C" w:rsidRDefault="00932160" w:rsidP="00CE3423">
            <w:pPr>
              <w:rPr>
                <w:sz w:val="22"/>
                <w:szCs w:val="22"/>
                <w:lang w:val="en-GB"/>
              </w:rPr>
            </w:pPr>
            <w:r w:rsidRPr="00D6059C">
              <w:rPr>
                <w:sz w:val="22"/>
                <w:szCs w:val="22"/>
                <w:lang w:val="en-GB"/>
              </w:rPr>
              <w:t xml:space="preserve">Genetic resources </w:t>
            </w:r>
          </w:p>
        </w:tc>
      </w:tr>
      <w:tr w:rsidR="00932160" w:rsidRPr="00D6059C" w:rsidTr="00CE3423">
        <w:tc>
          <w:tcPr>
            <w:tcW w:w="1439" w:type="pct"/>
            <w:tcMar>
              <w:left w:w="28" w:type="dxa"/>
              <w:right w:w="28" w:type="dxa"/>
            </w:tcMar>
          </w:tcPr>
          <w:p w:rsidR="00932160" w:rsidRPr="00D6059C" w:rsidRDefault="00932160" w:rsidP="00CE3423">
            <w:pPr>
              <w:ind w:left="360"/>
              <w:rPr>
                <w:sz w:val="22"/>
                <w:szCs w:val="22"/>
                <w:lang w:val="en-GB"/>
              </w:rPr>
            </w:pPr>
            <w:proofErr w:type="spellStart"/>
            <w:r w:rsidRPr="00D6059C">
              <w:rPr>
                <w:sz w:val="22"/>
                <w:szCs w:val="22"/>
                <w:lang w:val="en-GB"/>
              </w:rPr>
              <w:t>Biochemicals</w:t>
            </w:r>
            <w:proofErr w:type="spellEnd"/>
            <w:r w:rsidRPr="00D6059C">
              <w:rPr>
                <w:sz w:val="22"/>
                <w:szCs w:val="22"/>
                <w:lang w:val="en-GB"/>
              </w:rPr>
              <w:t>, natural medicines, pharmaceuticals</w:t>
            </w:r>
          </w:p>
        </w:tc>
        <w:tc>
          <w:tcPr>
            <w:tcW w:w="724" w:type="pct"/>
          </w:tcPr>
          <w:p w:rsidR="00932160" w:rsidRPr="00D6059C" w:rsidRDefault="00932160" w:rsidP="00CE3423">
            <w:pPr>
              <w:jc w:val="center"/>
              <w:rPr>
                <w:sz w:val="22"/>
                <w:szCs w:val="22"/>
                <w:lang w:val="en-GB"/>
              </w:rPr>
            </w:pPr>
            <w:r w:rsidRPr="00D6059C">
              <w:rPr>
                <w:sz w:val="22"/>
                <w:szCs w:val="22"/>
                <w:lang w:val="en-GB"/>
              </w:rPr>
              <w:t>1</w:t>
            </w:r>
          </w:p>
        </w:tc>
        <w:tc>
          <w:tcPr>
            <w:tcW w:w="2837" w:type="pct"/>
          </w:tcPr>
          <w:p w:rsidR="00932160" w:rsidRPr="00D6059C" w:rsidRDefault="00932160" w:rsidP="00CE3423">
            <w:pPr>
              <w:rPr>
                <w:sz w:val="22"/>
                <w:szCs w:val="22"/>
                <w:lang w:val="en-GB"/>
              </w:rPr>
            </w:pPr>
            <w:r w:rsidRPr="00D6059C">
              <w:rPr>
                <w:sz w:val="22"/>
                <w:szCs w:val="22"/>
                <w:lang w:val="en-GB"/>
              </w:rPr>
              <w:t xml:space="preserve">Potentially high due to characteristic biodiversity. Some species under research for biochemical/pharmaceutical uses e.g. </w:t>
            </w:r>
            <w:r>
              <w:rPr>
                <w:sz w:val="22"/>
                <w:szCs w:val="22"/>
                <w:lang w:val="en-GB"/>
              </w:rPr>
              <w:t>s</w:t>
            </w:r>
            <w:r w:rsidRPr="00D6059C">
              <w:rPr>
                <w:sz w:val="22"/>
                <w:szCs w:val="22"/>
                <w:lang w:val="en-GB"/>
              </w:rPr>
              <w:t xml:space="preserve">ea holly </w:t>
            </w:r>
            <w:proofErr w:type="spellStart"/>
            <w:r w:rsidRPr="00D6059C">
              <w:rPr>
                <w:i/>
                <w:sz w:val="22"/>
                <w:szCs w:val="22"/>
                <w:lang w:val="en-GB"/>
              </w:rPr>
              <w:t>Eryngium</w:t>
            </w:r>
            <w:proofErr w:type="spellEnd"/>
            <w:r w:rsidRPr="00D6059C">
              <w:rPr>
                <w:i/>
                <w:sz w:val="22"/>
                <w:szCs w:val="22"/>
                <w:lang w:val="en-GB"/>
              </w:rPr>
              <w:t xml:space="preserve"> </w:t>
            </w:r>
            <w:proofErr w:type="spellStart"/>
            <w:r w:rsidRPr="00D6059C">
              <w:rPr>
                <w:i/>
                <w:sz w:val="22"/>
                <w:szCs w:val="22"/>
                <w:lang w:val="en-GB"/>
              </w:rPr>
              <w:t>maritimum</w:t>
            </w:r>
            <w:proofErr w:type="spellEnd"/>
          </w:p>
        </w:tc>
      </w:tr>
      <w:tr w:rsidR="00932160" w:rsidRPr="00D6059C" w:rsidTr="00CE3423">
        <w:tc>
          <w:tcPr>
            <w:tcW w:w="1439" w:type="pct"/>
            <w:tcMar>
              <w:left w:w="28" w:type="dxa"/>
              <w:right w:w="28" w:type="dxa"/>
            </w:tcMar>
          </w:tcPr>
          <w:p w:rsidR="00932160" w:rsidRPr="00D6059C" w:rsidRDefault="00932160" w:rsidP="00CE3423">
            <w:pPr>
              <w:ind w:left="360"/>
              <w:rPr>
                <w:sz w:val="22"/>
                <w:szCs w:val="22"/>
                <w:lang w:val="en-GB"/>
              </w:rPr>
            </w:pPr>
            <w:r w:rsidRPr="00D6059C">
              <w:rPr>
                <w:sz w:val="22"/>
                <w:szCs w:val="22"/>
                <w:lang w:val="en-GB"/>
              </w:rPr>
              <w:t>Reservoir of genetic diversity</w:t>
            </w:r>
          </w:p>
        </w:tc>
        <w:tc>
          <w:tcPr>
            <w:tcW w:w="724" w:type="pct"/>
          </w:tcPr>
          <w:p w:rsidR="00932160" w:rsidRPr="00D6059C" w:rsidRDefault="00932160" w:rsidP="00CE3423">
            <w:pPr>
              <w:jc w:val="center"/>
              <w:rPr>
                <w:sz w:val="22"/>
                <w:szCs w:val="22"/>
                <w:lang w:val="en-GB"/>
              </w:rPr>
            </w:pPr>
            <w:r w:rsidRPr="00D6059C">
              <w:rPr>
                <w:sz w:val="22"/>
                <w:szCs w:val="22"/>
                <w:lang w:val="en-GB"/>
              </w:rPr>
              <w:t>1</w:t>
            </w:r>
          </w:p>
        </w:tc>
        <w:tc>
          <w:tcPr>
            <w:tcW w:w="2837" w:type="pct"/>
          </w:tcPr>
          <w:p w:rsidR="00932160" w:rsidRPr="00D6059C" w:rsidRDefault="00932160" w:rsidP="00CE3423">
            <w:pPr>
              <w:rPr>
                <w:sz w:val="22"/>
                <w:szCs w:val="22"/>
                <w:lang w:val="en-GB"/>
              </w:rPr>
            </w:pPr>
            <w:r w:rsidRPr="00D6059C">
              <w:rPr>
                <w:sz w:val="22"/>
                <w:szCs w:val="22"/>
                <w:lang w:val="en-GB"/>
              </w:rPr>
              <w:t>Potentially high due to characteristic biodiversity of wild species; conservation grazing maintains st</w:t>
            </w:r>
            <w:r>
              <w:rPr>
                <w:sz w:val="22"/>
                <w:szCs w:val="22"/>
                <w:lang w:val="en-GB"/>
              </w:rPr>
              <w:t>ock of agricultural rare breeds</w:t>
            </w:r>
          </w:p>
        </w:tc>
      </w:tr>
      <w:tr w:rsidR="00932160" w:rsidRPr="00D6059C" w:rsidTr="00CE3423">
        <w:tc>
          <w:tcPr>
            <w:tcW w:w="1439" w:type="pct"/>
            <w:tcMar>
              <w:left w:w="28" w:type="dxa"/>
              <w:right w:w="28" w:type="dxa"/>
            </w:tcMar>
          </w:tcPr>
          <w:p w:rsidR="00932160" w:rsidRPr="00D6059C" w:rsidRDefault="00932160" w:rsidP="00CE3423">
            <w:pPr>
              <w:rPr>
                <w:sz w:val="22"/>
                <w:szCs w:val="22"/>
                <w:lang w:val="en-GB"/>
              </w:rPr>
            </w:pPr>
            <w:r w:rsidRPr="00D6059C">
              <w:rPr>
                <w:sz w:val="22"/>
                <w:szCs w:val="22"/>
                <w:lang w:val="en-GB"/>
              </w:rPr>
              <w:t xml:space="preserve">Mineral extraction </w:t>
            </w:r>
          </w:p>
        </w:tc>
        <w:tc>
          <w:tcPr>
            <w:tcW w:w="724" w:type="pct"/>
          </w:tcPr>
          <w:p w:rsidR="00932160" w:rsidRPr="00D6059C" w:rsidRDefault="00932160" w:rsidP="00CE3423">
            <w:pPr>
              <w:jc w:val="center"/>
              <w:rPr>
                <w:sz w:val="22"/>
                <w:szCs w:val="22"/>
                <w:lang w:val="en-GB"/>
              </w:rPr>
            </w:pPr>
            <w:r w:rsidRPr="00D6059C">
              <w:rPr>
                <w:sz w:val="22"/>
                <w:szCs w:val="22"/>
                <w:lang w:val="en-GB"/>
              </w:rPr>
              <w:t>1 (2)</w:t>
            </w:r>
          </w:p>
        </w:tc>
        <w:tc>
          <w:tcPr>
            <w:tcW w:w="2837" w:type="pct"/>
          </w:tcPr>
          <w:p w:rsidR="00932160" w:rsidRPr="00D6059C" w:rsidRDefault="00932160" w:rsidP="00CE3423">
            <w:pPr>
              <w:rPr>
                <w:sz w:val="22"/>
                <w:szCs w:val="22"/>
                <w:lang w:val="en-GB"/>
              </w:rPr>
            </w:pPr>
            <w:r w:rsidRPr="00D6059C">
              <w:rPr>
                <w:sz w:val="22"/>
                <w:szCs w:val="22"/>
                <w:lang w:val="en-GB"/>
              </w:rPr>
              <w:t>Sand extraction for use in construction and industry continues at small scale but was h</w:t>
            </w:r>
            <w:r>
              <w:rPr>
                <w:sz w:val="22"/>
                <w:szCs w:val="22"/>
                <w:lang w:val="en-GB"/>
              </w:rPr>
              <w:t>istorically much more important</w:t>
            </w:r>
          </w:p>
        </w:tc>
      </w:tr>
      <w:tr w:rsidR="00932160" w:rsidRPr="00D6059C" w:rsidTr="00CE3423">
        <w:tc>
          <w:tcPr>
            <w:tcW w:w="1439" w:type="pct"/>
            <w:tcMar>
              <w:left w:w="28" w:type="dxa"/>
              <w:right w:w="28" w:type="dxa"/>
            </w:tcMar>
          </w:tcPr>
          <w:p w:rsidR="00932160" w:rsidRPr="00D6059C" w:rsidRDefault="00932160" w:rsidP="00CE3423">
            <w:pPr>
              <w:rPr>
                <w:sz w:val="22"/>
                <w:szCs w:val="22"/>
                <w:lang w:val="en-GB"/>
              </w:rPr>
            </w:pPr>
            <w:r w:rsidRPr="00D6059C">
              <w:rPr>
                <w:sz w:val="22"/>
                <w:szCs w:val="22"/>
                <w:lang w:val="en-GB"/>
              </w:rPr>
              <w:t>Landscape suitable for industrial and other use</w:t>
            </w:r>
          </w:p>
        </w:tc>
        <w:tc>
          <w:tcPr>
            <w:tcW w:w="724" w:type="pct"/>
          </w:tcPr>
          <w:p w:rsidR="00932160" w:rsidRPr="00D6059C" w:rsidRDefault="00932160" w:rsidP="00CE3423">
            <w:pPr>
              <w:jc w:val="center"/>
              <w:rPr>
                <w:sz w:val="22"/>
                <w:szCs w:val="22"/>
                <w:lang w:val="en-GB"/>
              </w:rPr>
            </w:pPr>
            <w:r w:rsidRPr="00D6059C">
              <w:rPr>
                <w:sz w:val="22"/>
                <w:szCs w:val="22"/>
                <w:lang w:val="en-GB"/>
              </w:rPr>
              <w:t>2</w:t>
            </w:r>
          </w:p>
        </w:tc>
        <w:tc>
          <w:tcPr>
            <w:tcW w:w="2837" w:type="pct"/>
          </w:tcPr>
          <w:p w:rsidR="00932160" w:rsidRPr="00D6059C" w:rsidRDefault="00932160" w:rsidP="00CE3423">
            <w:pPr>
              <w:rPr>
                <w:sz w:val="22"/>
                <w:szCs w:val="22"/>
                <w:lang w:val="en-GB"/>
              </w:rPr>
            </w:pPr>
            <w:r w:rsidRPr="00D6059C">
              <w:rPr>
                <w:sz w:val="22"/>
                <w:szCs w:val="22"/>
                <w:lang w:val="en-GB"/>
              </w:rPr>
              <w:t xml:space="preserve">Several sites used as landfall for gas/oil pipelines; coastal locations for power stations; Locally important for military use including firing </w:t>
            </w:r>
            <w:r>
              <w:rPr>
                <w:sz w:val="22"/>
                <w:szCs w:val="22"/>
                <w:lang w:val="en-GB"/>
              </w:rPr>
              <w:t xml:space="preserve">ranges, vehicle manoeuvres </w:t>
            </w:r>
            <w:proofErr w:type="spellStart"/>
            <w:r>
              <w:rPr>
                <w:sz w:val="22"/>
                <w:szCs w:val="22"/>
                <w:lang w:val="en-GB"/>
              </w:rPr>
              <w:t>etc</w:t>
            </w:r>
            <w:proofErr w:type="spellEnd"/>
          </w:p>
        </w:tc>
      </w:tr>
      <w:tr w:rsidR="00932160" w:rsidRPr="00D6059C" w:rsidTr="00CE3423">
        <w:tc>
          <w:tcPr>
            <w:tcW w:w="5000" w:type="pct"/>
            <w:gridSpan w:val="3"/>
            <w:tcMar>
              <w:left w:w="28" w:type="dxa"/>
              <w:right w:w="28" w:type="dxa"/>
            </w:tcMar>
          </w:tcPr>
          <w:p w:rsidR="00932160" w:rsidRPr="00D6059C" w:rsidRDefault="00932160" w:rsidP="00CE3423">
            <w:pPr>
              <w:rPr>
                <w:sz w:val="22"/>
                <w:szCs w:val="22"/>
                <w:lang w:val="en-GB"/>
              </w:rPr>
            </w:pPr>
            <w:r w:rsidRPr="00D6059C">
              <w:rPr>
                <w:b/>
                <w:sz w:val="22"/>
                <w:szCs w:val="22"/>
                <w:lang w:val="en-GB"/>
              </w:rPr>
              <w:t>Regulating Services</w:t>
            </w:r>
          </w:p>
        </w:tc>
      </w:tr>
      <w:tr w:rsidR="00932160" w:rsidRPr="00D6059C" w:rsidTr="00CE3423">
        <w:tc>
          <w:tcPr>
            <w:tcW w:w="1439" w:type="pct"/>
            <w:tcMar>
              <w:left w:w="28" w:type="dxa"/>
              <w:right w:w="28" w:type="dxa"/>
            </w:tcMar>
          </w:tcPr>
          <w:p w:rsidR="00932160" w:rsidRPr="00D6059C" w:rsidRDefault="00932160" w:rsidP="00CE3423">
            <w:pPr>
              <w:rPr>
                <w:sz w:val="22"/>
                <w:szCs w:val="22"/>
                <w:lang w:val="en-GB"/>
              </w:rPr>
            </w:pPr>
            <w:r w:rsidRPr="00D6059C">
              <w:rPr>
                <w:sz w:val="22"/>
                <w:szCs w:val="22"/>
                <w:lang w:val="en-GB"/>
              </w:rPr>
              <w:t>Natural hazard regulation (i.e. storm protection)</w:t>
            </w:r>
          </w:p>
        </w:tc>
        <w:tc>
          <w:tcPr>
            <w:tcW w:w="724" w:type="pct"/>
          </w:tcPr>
          <w:p w:rsidR="00932160" w:rsidRPr="00D6059C" w:rsidRDefault="00932160" w:rsidP="00CE3423">
            <w:pPr>
              <w:jc w:val="center"/>
              <w:rPr>
                <w:sz w:val="22"/>
                <w:szCs w:val="22"/>
                <w:lang w:val="en-GB"/>
              </w:rPr>
            </w:pPr>
            <w:r w:rsidRPr="00D6059C">
              <w:rPr>
                <w:sz w:val="22"/>
                <w:szCs w:val="22"/>
                <w:lang w:val="en-GB"/>
              </w:rPr>
              <w:t>3</w:t>
            </w:r>
          </w:p>
        </w:tc>
        <w:tc>
          <w:tcPr>
            <w:tcW w:w="2837" w:type="pct"/>
          </w:tcPr>
          <w:p w:rsidR="00932160" w:rsidRPr="00D6059C" w:rsidRDefault="00932160" w:rsidP="00CE3423">
            <w:pPr>
              <w:rPr>
                <w:sz w:val="22"/>
                <w:szCs w:val="22"/>
                <w:lang w:val="en-GB"/>
              </w:rPr>
            </w:pPr>
            <w:r w:rsidRPr="00D6059C">
              <w:rPr>
                <w:sz w:val="22"/>
                <w:szCs w:val="22"/>
                <w:lang w:val="en-GB"/>
              </w:rPr>
              <w:t>Dunes have a significant role in buffering storms and other extreme natural events, pr</w:t>
            </w:r>
            <w:r>
              <w:rPr>
                <w:sz w:val="22"/>
                <w:szCs w:val="22"/>
                <w:lang w:val="en-GB"/>
              </w:rPr>
              <w:t>oviding a major coastal defence</w:t>
            </w:r>
          </w:p>
        </w:tc>
      </w:tr>
      <w:tr w:rsidR="00932160" w:rsidRPr="00D6059C" w:rsidTr="00CE3423">
        <w:tc>
          <w:tcPr>
            <w:tcW w:w="1439" w:type="pct"/>
            <w:tcMar>
              <w:left w:w="28" w:type="dxa"/>
              <w:right w:w="28" w:type="dxa"/>
            </w:tcMar>
          </w:tcPr>
          <w:p w:rsidR="00932160" w:rsidRPr="00D6059C" w:rsidRDefault="00932160" w:rsidP="00CE3423">
            <w:pPr>
              <w:rPr>
                <w:sz w:val="22"/>
                <w:szCs w:val="22"/>
                <w:lang w:val="en-GB"/>
              </w:rPr>
            </w:pPr>
            <w:r w:rsidRPr="00D6059C">
              <w:rPr>
                <w:sz w:val="22"/>
                <w:szCs w:val="22"/>
                <w:lang w:val="en-GB"/>
              </w:rPr>
              <w:t xml:space="preserve">Water purification of drinking water </w:t>
            </w:r>
            <w:r>
              <w:rPr>
                <w:sz w:val="22"/>
                <w:szCs w:val="22"/>
                <w:lang w:val="en-GB"/>
              </w:rPr>
              <w:t>and</w:t>
            </w:r>
            <w:r w:rsidRPr="00D6059C">
              <w:rPr>
                <w:sz w:val="22"/>
                <w:szCs w:val="22"/>
                <w:lang w:val="en-GB"/>
              </w:rPr>
              <w:t xml:space="preserve"> groundwater</w:t>
            </w:r>
          </w:p>
        </w:tc>
        <w:tc>
          <w:tcPr>
            <w:tcW w:w="724" w:type="pct"/>
          </w:tcPr>
          <w:p w:rsidR="00932160" w:rsidRPr="00D6059C" w:rsidRDefault="00932160" w:rsidP="00CE3423">
            <w:pPr>
              <w:jc w:val="center"/>
              <w:rPr>
                <w:sz w:val="22"/>
                <w:szCs w:val="22"/>
                <w:lang w:val="en-GB"/>
              </w:rPr>
            </w:pPr>
            <w:r w:rsidRPr="00D6059C">
              <w:rPr>
                <w:sz w:val="22"/>
                <w:szCs w:val="22"/>
                <w:lang w:val="en-GB"/>
              </w:rPr>
              <w:t>2</w:t>
            </w:r>
          </w:p>
          <w:p w:rsidR="00932160" w:rsidRPr="00D6059C" w:rsidRDefault="00932160" w:rsidP="00CE3423">
            <w:pPr>
              <w:jc w:val="center"/>
              <w:rPr>
                <w:sz w:val="22"/>
                <w:szCs w:val="22"/>
                <w:lang w:val="en-GB"/>
              </w:rPr>
            </w:pPr>
          </w:p>
        </w:tc>
        <w:tc>
          <w:tcPr>
            <w:tcW w:w="2837" w:type="pct"/>
          </w:tcPr>
          <w:p w:rsidR="00932160" w:rsidRPr="00D6059C" w:rsidRDefault="00932160" w:rsidP="00CE3423">
            <w:pPr>
              <w:rPr>
                <w:sz w:val="22"/>
                <w:szCs w:val="22"/>
                <w:lang w:val="en-GB"/>
              </w:rPr>
            </w:pPr>
            <w:r w:rsidRPr="00D6059C">
              <w:rPr>
                <w:sz w:val="22"/>
                <w:szCs w:val="22"/>
                <w:lang w:val="en-GB"/>
              </w:rPr>
              <w:t>River water is infiltrated into dune systems for purification. Dunes are also likely to purify groundwater, protecting the marine environment, but this is not studied.</w:t>
            </w:r>
            <w:r>
              <w:rPr>
                <w:sz w:val="22"/>
                <w:szCs w:val="22"/>
                <w:lang w:val="en-GB"/>
              </w:rPr>
              <w:t xml:space="preserve"> </w:t>
            </w:r>
            <w:r w:rsidRPr="00D6059C">
              <w:rPr>
                <w:sz w:val="22"/>
                <w:szCs w:val="22"/>
                <w:lang w:val="en-GB"/>
              </w:rPr>
              <w:t>(</w:t>
            </w:r>
            <w:r w:rsidRPr="00D6059C">
              <w:rPr>
                <w:i/>
                <w:sz w:val="22"/>
                <w:szCs w:val="22"/>
                <w:lang w:val="en-GB"/>
              </w:rPr>
              <w:t>Research gap</w:t>
            </w:r>
            <w:r w:rsidRPr="00D6059C">
              <w:rPr>
                <w:sz w:val="22"/>
                <w:szCs w:val="22"/>
                <w:lang w:val="en-GB"/>
              </w:rPr>
              <w:t>)</w:t>
            </w:r>
          </w:p>
        </w:tc>
      </w:tr>
      <w:tr w:rsidR="00932160" w:rsidRPr="00D6059C" w:rsidTr="00CE3423">
        <w:tc>
          <w:tcPr>
            <w:tcW w:w="1439" w:type="pct"/>
            <w:tcMar>
              <w:left w:w="28" w:type="dxa"/>
              <w:right w:w="28" w:type="dxa"/>
            </w:tcMar>
          </w:tcPr>
          <w:p w:rsidR="00932160" w:rsidRPr="00D6059C" w:rsidRDefault="00932160" w:rsidP="00CE3423">
            <w:pPr>
              <w:rPr>
                <w:sz w:val="22"/>
                <w:szCs w:val="22"/>
                <w:lang w:val="en-GB"/>
              </w:rPr>
            </w:pPr>
            <w:r w:rsidRPr="00D6059C">
              <w:rPr>
                <w:sz w:val="22"/>
                <w:szCs w:val="22"/>
                <w:lang w:val="en-GB"/>
              </w:rPr>
              <w:t xml:space="preserve">Climate regulation </w:t>
            </w:r>
          </w:p>
        </w:tc>
        <w:tc>
          <w:tcPr>
            <w:tcW w:w="724" w:type="pct"/>
          </w:tcPr>
          <w:p w:rsidR="00932160" w:rsidRPr="00D6059C" w:rsidRDefault="00932160" w:rsidP="00CE3423">
            <w:pPr>
              <w:jc w:val="center"/>
              <w:rPr>
                <w:sz w:val="22"/>
                <w:szCs w:val="22"/>
                <w:lang w:val="en-GB"/>
              </w:rPr>
            </w:pPr>
            <w:r w:rsidRPr="00D6059C">
              <w:rPr>
                <w:sz w:val="22"/>
                <w:szCs w:val="22"/>
                <w:lang w:val="en-GB"/>
              </w:rPr>
              <w:t>1</w:t>
            </w:r>
          </w:p>
        </w:tc>
        <w:tc>
          <w:tcPr>
            <w:tcW w:w="2837" w:type="pct"/>
          </w:tcPr>
          <w:p w:rsidR="00932160" w:rsidRPr="00D6059C" w:rsidRDefault="00932160" w:rsidP="00CE3423">
            <w:pPr>
              <w:rPr>
                <w:sz w:val="22"/>
                <w:szCs w:val="22"/>
                <w:lang w:val="en-GB"/>
              </w:rPr>
            </w:pPr>
            <w:r w:rsidRPr="00D6059C">
              <w:rPr>
                <w:sz w:val="22"/>
                <w:szCs w:val="22"/>
                <w:lang w:val="en-GB"/>
              </w:rPr>
              <w:t>Carbon accumulation rate is high as this is an early successional habitat alth</w:t>
            </w:r>
            <w:r>
              <w:rPr>
                <w:sz w:val="22"/>
                <w:szCs w:val="22"/>
                <w:lang w:val="en-GB"/>
              </w:rPr>
              <w:t>ough overall dune areas are low</w:t>
            </w:r>
          </w:p>
        </w:tc>
      </w:tr>
      <w:tr w:rsidR="00932160" w:rsidRPr="00D6059C" w:rsidTr="00CE3423">
        <w:tc>
          <w:tcPr>
            <w:tcW w:w="1439" w:type="pct"/>
            <w:tcMar>
              <w:left w:w="28" w:type="dxa"/>
              <w:right w:w="28" w:type="dxa"/>
            </w:tcMar>
          </w:tcPr>
          <w:p w:rsidR="00932160" w:rsidRPr="00D6059C" w:rsidRDefault="00932160" w:rsidP="00CE3423">
            <w:pPr>
              <w:rPr>
                <w:sz w:val="22"/>
                <w:szCs w:val="22"/>
                <w:lang w:val="en-GB"/>
              </w:rPr>
            </w:pPr>
            <w:r w:rsidRPr="00D6059C">
              <w:rPr>
                <w:sz w:val="22"/>
                <w:szCs w:val="22"/>
                <w:lang w:val="en-GB"/>
              </w:rPr>
              <w:t>Air quality regulation</w:t>
            </w:r>
          </w:p>
        </w:tc>
        <w:tc>
          <w:tcPr>
            <w:tcW w:w="724" w:type="pct"/>
          </w:tcPr>
          <w:p w:rsidR="00932160" w:rsidRPr="00D6059C" w:rsidRDefault="00932160" w:rsidP="00CE3423">
            <w:pPr>
              <w:jc w:val="center"/>
              <w:rPr>
                <w:sz w:val="22"/>
                <w:szCs w:val="22"/>
                <w:lang w:val="en-GB"/>
              </w:rPr>
            </w:pPr>
            <w:r w:rsidRPr="00D6059C">
              <w:rPr>
                <w:sz w:val="22"/>
                <w:szCs w:val="22"/>
                <w:lang w:val="en-GB"/>
              </w:rPr>
              <w:t>1</w:t>
            </w:r>
          </w:p>
        </w:tc>
        <w:tc>
          <w:tcPr>
            <w:tcW w:w="2837" w:type="pct"/>
          </w:tcPr>
          <w:p w:rsidR="00932160" w:rsidRPr="00D6059C" w:rsidRDefault="00932160" w:rsidP="00CE3423">
            <w:pPr>
              <w:rPr>
                <w:sz w:val="22"/>
                <w:szCs w:val="22"/>
                <w:lang w:val="en-GB"/>
              </w:rPr>
            </w:pPr>
            <w:r w:rsidRPr="00D6059C">
              <w:rPr>
                <w:sz w:val="22"/>
                <w:szCs w:val="22"/>
                <w:lang w:val="en-GB"/>
              </w:rPr>
              <w:t>Canopy roughness of low-level grassland and scrub may be significant in particulate fallout and d</w:t>
            </w:r>
            <w:r>
              <w:rPr>
                <w:sz w:val="22"/>
                <w:szCs w:val="22"/>
                <w:lang w:val="en-GB"/>
              </w:rPr>
              <w:t>ry gaseous pollutant deposition</w:t>
            </w:r>
          </w:p>
        </w:tc>
      </w:tr>
      <w:tr w:rsidR="00932160" w:rsidRPr="00D6059C" w:rsidTr="00CE3423">
        <w:tc>
          <w:tcPr>
            <w:tcW w:w="1439" w:type="pct"/>
            <w:tcMar>
              <w:left w:w="28" w:type="dxa"/>
              <w:right w:w="28" w:type="dxa"/>
            </w:tcMar>
          </w:tcPr>
          <w:p w:rsidR="00932160" w:rsidRPr="00D6059C" w:rsidRDefault="00932160" w:rsidP="00CE3423">
            <w:pPr>
              <w:rPr>
                <w:sz w:val="22"/>
                <w:szCs w:val="22"/>
                <w:lang w:val="en-GB"/>
              </w:rPr>
            </w:pPr>
            <w:r w:rsidRPr="00D6059C">
              <w:rPr>
                <w:sz w:val="22"/>
                <w:szCs w:val="22"/>
                <w:lang w:val="en-GB"/>
              </w:rPr>
              <w:lastRenderedPageBreak/>
              <w:t>Pollination</w:t>
            </w:r>
          </w:p>
        </w:tc>
        <w:tc>
          <w:tcPr>
            <w:tcW w:w="724" w:type="pct"/>
          </w:tcPr>
          <w:p w:rsidR="00932160" w:rsidRPr="00D6059C" w:rsidRDefault="00932160" w:rsidP="00CE3423">
            <w:pPr>
              <w:jc w:val="center"/>
              <w:rPr>
                <w:sz w:val="22"/>
                <w:szCs w:val="22"/>
                <w:lang w:val="en-GB"/>
              </w:rPr>
            </w:pPr>
            <w:r w:rsidRPr="00D6059C">
              <w:rPr>
                <w:sz w:val="22"/>
                <w:szCs w:val="22"/>
                <w:lang w:val="en-GB"/>
              </w:rPr>
              <w:t>1</w:t>
            </w:r>
          </w:p>
        </w:tc>
        <w:tc>
          <w:tcPr>
            <w:tcW w:w="2837" w:type="pct"/>
          </w:tcPr>
          <w:p w:rsidR="00932160" w:rsidRPr="00D6059C" w:rsidRDefault="00932160" w:rsidP="00CE3423">
            <w:pPr>
              <w:rPr>
                <w:sz w:val="22"/>
                <w:szCs w:val="22"/>
                <w:lang w:val="en-GB"/>
              </w:rPr>
            </w:pPr>
            <w:r w:rsidRPr="00D6059C">
              <w:rPr>
                <w:sz w:val="22"/>
                <w:szCs w:val="22"/>
                <w:lang w:val="en-GB"/>
              </w:rPr>
              <w:t>Dunes harbour many natural pollinators, but their specificity for crop pollination has not been studied. Importance depends on patterns of coastal land use. (</w:t>
            </w:r>
            <w:r w:rsidRPr="00D6059C">
              <w:rPr>
                <w:i/>
                <w:sz w:val="22"/>
                <w:szCs w:val="22"/>
                <w:lang w:val="en-GB"/>
              </w:rPr>
              <w:t xml:space="preserve">Research </w:t>
            </w:r>
            <w:r>
              <w:rPr>
                <w:i/>
                <w:sz w:val="22"/>
                <w:szCs w:val="22"/>
                <w:lang w:val="en-GB"/>
              </w:rPr>
              <w:t>g</w:t>
            </w:r>
            <w:r w:rsidRPr="00D6059C">
              <w:rPr>
                <w:i/>
                <w:sz w:val="22"/>
                <w:szCs w:val="22"/>
                <w:lang w:val="en-GB"/>
              </w:rPr>
              <w:t>ap</w:t>
            </w:r>
            <w:r w:rsidRPr="00D6059C">
              <w:rPr>
                <w:sz w:val="22"/>
                <w:szCs w:val="22"/>
                <w:lang w:val="en-GB"/>
              </w:rPr>
              <w:t>)</w:t>
            </w:r>
          </w:p>
        </w:tc>
      </w:tr>
      <w:tr w:rsidR="00932160" w:rsidRPr="00D6059C" w:rsidTr="00CE3423">
        <w:tc>
          <w:tcPr>
            <w:tcW w:w="1439" w:type="pct"/>
            <w:tcMar>
              <w:left w:w="28" w:type="dxa"/>
              <w:right w:w="28" w:type="dxa"/>
            </w:tcMar>
          </w:tcPr>
          <w:p w:rsidR="00932160" w:rsidRPr="00D6059C" w:rsidRDefault="00932160" w:rsidP="00CE3423">
            <w:pPr>
              <w:rPr>
                <w:sz w:val="22"/>
                <w:szCs w:val="22"/>
                <w:lang w:val="en-GB"/>
              </w:rPr>
            </w:pPr>
            <w:r w:rsidRPr="00D6059C">
              <w:rPr>
                <w:sz w:val="22"/>
                <w:szCs w:val="22"/>
                <w:lang w:val="en-GB"/>
              </w:rPr>
              <w:t>Pest regulation</w:t>
            </w:r>
          </w:p>
        </w:tc>
        <w:tc>
          <w:tcPr>
            <w:tcW w:w="724" w:type="pct"/>
          </w:tcPr>
          <w:p w:rsidR="00932160" w:rsidRPr="00D6059C" w:rsidRDefault="00932160" w:rsidP="00CE3423">
            <w:pPr>
              <w:jc w:val="center"/>
              <w:rPr>
                <w:sz w:val="22"/>
                <w:szCs w:val="22"/>
                <w:lang w:val="en-GB"/>
              </w:rPr>
            </w:pPr>
            <w:r w:rsidRPr="00D6059C">
              <w:rPr>
                <w:sz w:val="22"/>
                <w:szCs w:val="22"/>
                <w:lang w:val="en-GB"/>
              </w:rPr>
              <w:t>1</w:t>
            </w:r>
          </w:p>
        </w:tc>
        <w:tc>
          <w:tcPr>
            <w:tcW w:w="2837" w:type="pct"/>
          </w:tcPr>
          <w:p w:rsidR="00932160" w:rsidRPr="00D6059C" w:rsidRDefault="00932160" w:rsidP="00CE3423">
            <w:pPr>
              <w:rPr>
                <w:sz w:val="22"/>
                <w:szCs w:val="22"/>
                <w:lang w:val="en-GB"/>
              </w:rPr>
            </w:pPr>
            <w:r w:rsidRPr="00D6059C">
              <w:rPr>
                <w:sz w:val="22"/>
                <w:szCs w:val="22"/>
                <w:lang w:val="en-GB"/>
              </w:rPr>
              <w:t>Dunes are likely to harbour natural predators of crop and stock pests, though this is not well studied. Importance depends on patterns of coastal land use.</w:t>
            </w:r>
            <w:r>
              <w:rPr>
                <w:sz w:val="22"/>
                <w:szCs w:val="22"/>
                <w:lang w:val="en-GB"/>
              </w:rPr>
              <w:t xml:space="preserve"> </w:t>
            </w:r>
            <w:r w:rsidRPr="00D6059C">
              <w:rPr>
                <w:sz w:val="22"/>
                <w:szCs w:val="22"/>
                <w:lang w:val="en-GB"/>
              </w:rPr>
              <w:t>(</w:t>
            </w:r>
            <w:r w:rsidRPr="00D6059C">
              <w:rPr>
                <w:i/>
                <w:sz w:val="22"/>
                <w:szCs w:val="22"/>
                <w:lang w:val="en-GB"/>
              </w:rPr>
              <w:t>Research gap</w:t>
            </w:r>
            <w:r w:rsidRPr="00D6059C">
              <w:rPr>
                <w:sz w:val="22"/>
                <w:szCs w:val="22"/>
                <w:lang w:val="en-GB"/>
              </w:rPr>
              <w:t>)</w:t>
            </w:r>
          </w:p>
        </w:tc>
      </w:tr>
      <w:tr w:rsidR="00932160" w:rsidRPr="00D6059C" w:rsidTr="00CE3423">
        <w:tc>
          <w:tcPr>
            <w:tcW w:w="5000" w:type="pct"/>
            <w:gridSpan w:val="3"/>
            <w:tcMar>
              <w:left w:w="28" w:type="dxa"/>
              <w:right w:w="28" w:type="dxa"/>
            </w:tcMar>
          </w:tcPr>
          <w:p w:rsidR="00932160" w:rsidRPr="00D6059C" w:rsidRDefault="00932160" w:rsidP="00CE3423">
            <w:pPr>
              <w:rPr>
                <w:sz w:val="22"/>
                <w:szCs w:val="22"/>
                <w:lang w:val="en-GB"/>
              </w:rPr>
            </w:pPr>
            <w:r w:rsidRPr="00D6059C">
              <w:rPr>
                <w:b/>
                <w:sz w:val="22"/>
                <w:szCs w:val="22"/>
                <w:lang w:val="en-GB"/>
              </w:rPr>
              <w:t>Cultural Services</w:t>
            </w:r>
          </w:p>
        </w:tc>
      </w:tr>
      <w:tr w:rsidR="00932160" w:rsidRPr="00D6059C" w:rsidTr="00CE3423">
        <w:tc>
          <w:tcPr>
            <w:tcW w:w="1439" w:type="pct"/>
            <w:tcMar>
              <w:left w:w="28" w:type="dxa"/>
              <w:right w:w="28" w:type="dxa"/>
            </w:tcMar>
          </w:tcPr>
          <w:p w:rsidR="00932160" w:rsidRPr="00D6059C" w:rsidRDefault="00932160" w:rsidP="00CE3423">
            <w:pPr>
              <w:rPr>
                <w:sz w:val="22"/>
                <w:szCs w:val="22"/>
                <w:lang w:val="en-GB"/>
              </w:rPr>
            </w:pPr>
            <w:r w:rsidRPr="00D6059C">
              <w:rPr>
                <w:sz w:val="22"/>
                <w:szCs w:val="22"/>
                <w:lang w:val="en-GB"/>
              </w:rPr>
              <w:t>Recreation and tourism</w:t>
            </w:r>
          </w:p>
        </w:tc>
        <w:tc>
          <w:tcPr>
            <w:tcW w:w="724" w:type="pct"/>
          </w:tcPr>
          <w:p w:rsidR="00932160" w:rsidRPr="00D6059C" w:rsidRDefault="00932160" w:rsidP="00CE3423">
            <w:pPr>
              <w:jc w:val="center"/>
              <w:rPr>
                <w:sz w:val="22"/>
                <w:szCs w:val="22"/>
                <w:lang w:val="en-GB"/>
              </w:rPr>
            </w:pPr>
            <w:r w:rsidRPr="00D6059C">
              <w:rPr>
                <w:sz w:val="22"/>
                <w:szCs w:val="22"/>
                <w:lang w:val="en-GB"/>
              </w:rPr>
              <w:t>3</w:t>
            </w:r>
          </w:p>
        </w:tc>
        <w:tc>
          <w:tcPr>
            <w:tcW w:w="2837" w:type="pct"/>
          </w:tcPr>
          <w:p w:rsidR="00932160" w:rsidRPr="00D6059C" w:rsidRDefault="00932160" w:rsidP="00CE3423">
            <w:pPr>
              <w:rPr>
                <w:sz w:val="22"/>
                <w:szCs w:val="22"/>
                <w:lang w:val="en-GB"/>
              </w:rPr>
            </w:pPr>
            <w:r w:rsidRPr="00D6059C">
              <w:rPr>
                <w:sz w:val="22"/>
                <w:szCs w:val="22"/>
                <w:lang w:val="en-GB"/>
              </w:rPr>
              <w:t>Sand dunes are a major tourism and leisure destination. Amenity uses include walkin</w:t>
            </w:r>
            <w:r>
              <w:rPr>
                <w:sz w:val="22"/>
                <w:szCs w:val="22"/>
                <w:lang w:val="en-GB"/>
              </w:rPr>
              <w:t>g, cycling, horse riding, golf</w:t>
            </w:r>
          </w:p>
        </w:tc>
      </w:tr>
      <w:tr w:rsidR="00932160" w:rsidRPr="00D6059C" w:rsidTr="00CE3423">
        <w:tc>
          <w:tcPr>
            <w:tcW w:w="1439" w:type="pct"/>
            <w:tcMar>
              <w:left w:w="28" w:type="dxa"/>
              <w:right w:w="28" w:type="dxa"/>
            </w:tcMar>
          </w:tcPr>
          <w:p w:rsidR="00932160" w:rsidRPr="00D6059C" w:rsidRDefault="00932160" w:rsidP="00CE3423">
            <w:pPr>
              <w:rPr>
                <w:sz w:val="22"/>
                <w:szCs w:val="22"/>
                <w:lang w:val="en-GB"/>
              </w:rPr>
            </w:pPr>
            <w:r w:rsidRPr="00D6059C">
              <w:rPr>
                <w:sz w:val="22"/>
                <w:szCs w:val="22"/>
                <w:lang w:val="en-GB"/>
              </w:rPr>
              <w:t>Aesthetic value</w:t>
            </w:r>
          </w:p>
        </w:tc>
        <w:tc>
          <w:tcPr>
            <w:tcW w:w="724" w:type="pct"/>
          </w:tcPr>
          <w:p w:rsidR="00932160" w:rsidRPr="00D6059C" w:rsidRDefault="00932160" w:rsidP="00CE3423">
            <w:pPr>
              <w:jc w:val="center"/>
              <w:rPr>
                <w:sz w:val="22"/>
                <w:szCs w:val="22"/>
                <w:lang w:val="en-GB"/>
              </w:rPr>
            </w:pPr>
            <w:r w:rsidRPr="00D6059C">
              <w:rPr>
                <w:sz w:val="22"/>
                <w:szCs w:val="22"/>
                <w:lang w:val="en-GB"/>
              </w:rPr>
              <w:t>2</w:t>
            </w:r>
          </w:p>
        </w:tc>
        <w:tc>
          <w:tcPr>
            <w:tcW w:w="2837" w:type="pct"/>
          </w:tcPr>
          <w:p w:rsidR="00932160" w:rsidRPr="00D6059C" w:rsidRDefault="00932160" w:rsidP="00CE3423">
            <w:pPr>
              <w:rPr>
                <w:sz w:val="22"/>
                <w:szCs w:val="22"/>
                <w:lang w:val="en-GB"/>
              </w:rPr>
            </w:pPr>
            <w:r w:rsidRPr="00D6059C">
              <w:rPr>
                <w:sz w:val="22"/>
                <w:szCs w:val="22"/>
                <w:lang w:val="en-GB"/>
              </w:rPr>
              <w:t>Evidence of the popularity of sand dunes in photo</w:t>
            </w:r>
            <w:r>
              <w:rPr>
                <w:sz w:val="22"/>
                <w:szCs w:val="22"/>
                <w:lang w:val="en-GB"/>
              </w:rPr>
              <w:t>s</w:t>
            </w:r>
            <w:r w:rsidRPr="00D6059C">
              <w:rPr>
                <w:sz w:val="22"/>
                <w:szCs w:val="22"/>
                <w:lang w:val="en-GB"/>
              </w:rPr>
              <w:t xml:space="preserve">/adverts shows </w:t>
            </w:r>
            <w:r>
              <w:rPr>
                <w:sz w:val="22"/>
                <w:szCs w:val="22"/>
                <w:lang w:val="en-GB"/>
              </w:rPr>
              <w:t>the popularity of sand dunes with the public</w:t>
            </w:r>
          </w:p>
        </w:tc>
      </w:tr>
      <w:tr w:rsidR="00932160" w:rsidRPr="00D6059C" w:rsidTr="00CE3423">
        <w:tc>
          <w:tcPr>
            <w:tcW w:w="1439" w:type="pct"/>
            <w:tcMar>
              <w:left w:w="28" w:type="dxa"/>
              <w:right w:w="28" w:type="dxa"/>
            </w:tcMar>
          </w:tcPr>
          <w:p w:rsidR="00932160" w:rsidRPr="00D6059C" w:rsidRDefault="00932160" w:rsidP="00CE3423">
            <w:pPr>
              <w:rPr>
                <w:sz w:val="22"/>
                <w:szCs w:val="22"/>
                <w:lang w:val="en-GB"/>
              </w:rPr>
            </w:pPr>
            <w:r w:rsidRPr="00D6059C">
              <w:rPr>
                <w:sz w:val="22"/>
                <w:szCs w:val="22"/>
                <w:lang w:val="en-GB"/>
              </w:rPr>
              <w:t>Social relations</w:t>
            </w:r>
          </w:p>
        </w:tc>
        <w:tc>
          <w:tcPr>
            <w:tcW w:w="724" w:type="pct"/>
          </w:tcPr>
          <w:p w:rsidR="00932160" w:rsidRPr="00D6059C" w:rsidRDefault="00932160" w:rsidP="00CE3423">
            <w:pPr>
              <w:jc w:val="center"/>
              <w:rPr>
                <w:sz w:val="22"/>
                <w:szCs w:val="22"/>
                <w:lang w:val="en-GB"/>
              </w:rPr>
            </w:pPr>
            <w:r w:rsidRPr="00D6059C">
              <w:rPr>
                <w:sz w:val="22"/>
                <w:szCs w:val="22"/>
                <w:lang w:val="en-GB"/>
              </w:rPr>
              <w:t>2</w:t>
            </w:r>
          </w:p>
        </w:tc>
        <w:tc>
          <w:tcPr>
            <w:tcW w:w="2837" w:type="pct"/>
          </w:tcPr>
          <w:p w:rsidR="00932160" w:rsidRPr="00D6059C" w:rsidRDefault="00932160" w:rsidP="00CE3423">
            <w:pPr>
              <w:rPr>
                <w:sz w:val="22"/>
                <w:szCs w:val="22"/>
                <w:lang w:val="en-GB"/>
              </w:rPr>
            </w:pPr>
            <w:r w:rsidRPr="00D6059C">
              <w:rPr>
                <w:sz w:val="22"/>
                <w:szCs w:val="22"/>
                <w:lang w:val="en-GB"/>
              </w:rPr>
              <w:t>A focus for local nature groups, ph</w:t>
            </w:r>
            <w:r>
              <w:rPr>
                <w:sz w:val="22"/>
                <w:szCs w:val="22"/>
                <w:lang w:val="en-GB"/>
              </w:rPr>
              <w:t xml:space="preserve">otographers, bird watchers, </w:t>
            </w:r>
            <w:proofErr w:type="spellStart"/>
            <w:r>
              <w:rPr>
                <w:sz w:val="22"/>
                <w:szCs w:val="22"/>
                <w:lang w:val="en-GB"/>
              </w:rPr>
              <w:t>etc</w:t>
            </w:r>
            <w:proofErr w:type="spellEnd"/>
          </w:p>
        </w:tc>
      </w:tr>
      <w:tr w:rsidR="00932160" w:rsidRPr="00D6059C" w:rsidTr="00CE3423">
        <w:tc>
          <w:tcPr>
            <w:tcW w:w="1439" w:type="pct"/>
            <w:tcMar>
              <w:left w:w="28" w:type="dxa"/>
              <w:right w:w="28" w:type="dxa"/>
            </w:tcMar>
          </w:tcPr>
          <w:p w:rsidR="00932160" w:rsidRPr="00D6059C" w:rsidRDefault="00932160" w:rsidP="00CE3423">
            <w:pPr>
              <w:rPr>
                <w:sz w:val="22"/>
                <w:szCs w:val="22"/>
                <w:lang w:val="en-GB"/>
              </w:rPr>
            </w:pPr>
            <w:r w:rsidRPr="00D6059C">
              <w:rPr>
                <w:sz w:val="22"/>
                <w:szCs w:val="22"/>
                <w:lang w:val="en-GB"/>
              </w:rPr>
              <w:t>Cultural heritage</w:t>
            </w:r>
          </w:p>
        </w:tc>
        <w:tc>
          <w:tcPr>
            <w:tcW w:w="724" w:type="pct"/>
          </w:tcPr>
          <w:p w:rsidR="00932160" w:rsidRPr="00D6059C" w:rsidRDefault="00932160" w:rsidP="00CE3423">
            <w:pPr>
              <w:jc w:val="center"/>
              <w:rPr>
                <w:sz w:val="22"/>
                <w:szCs w:val="22"/>
                <w:lang w:val="en-GB"/>
              </w:rPr>
            </w:pPr>
            <w:r w:rsidRPr="00D6059C">
              <w:rPr>
                <w:sz w:val="22"/>
                <w:szCs w:val="22"/>
                <w:lang w:val="en-GB"/>
              </w:rPr>
              <w:t>2</w:t>
            </w:r>
          </w:p>
          <w:p w:rsidR="00932160" w:rsidRPr="00D6059C" w:rsidRDefault="00932160" w:rsidP="00CE3423">
            <w:pPr>
              <w:jc w:val="center"/>
              <w:rPr>
                <w:sz w:val="22"/>
                <w:szCs w:val="22"/>
                <w:lang w:val="en-GB"/>
              </w:rPr>
            </w:pPr>
          </w:p>
        </w:tc>
        <w:tc>
          <w:tcPr>
            <w:tcW w:w="2837" w:type="pct"/>
          </w:tcPr>
          <w:p w:rsidR="00932160" w:rsidRPr="00D6059C" w:rsidRDefault="00932160" w:rsidP="00CE3423">
            <w:pPr>
              <w:rPr>
                <w:sz w:val="22"/>
                <w:szCs w:val="22"/>
                <w:lang w:val="en-GB"/>
              </w:rPr>
            </w:pPr>
            <w:r w:rsidRPr="00D6059C">
              <w:rPr>
                <w:sz w:val="22"/>
                <w:szCs w:val="22"/>
                <w:lang w:val="en-GB"/>
              </w:rPr>
              <w:t>Sand dunes provide ‘</w:t>
            </w:r>
            <w:r>
              <w:rPr>
                <w:sz w:val="22"/>
                <w:szCs w:val="22"/>
                <w:lang w:val="en-GB"/>
              </w:rPr>
              <w:t>w</w:t>
            </w:r>
            <w:r w:rsidRPr="00D6059C">
              <w:rPr>
                <w:sz w:val="22"/>
                <w:szCs w:val="22"/>
                <w:lang w:val="en-GB"/>
              </w:rPr>
              <w:t xml:space="preserve">ild’ landscapes but also carry historical fears about sand inundating fields and villages </w:t>
            </w:r>
          </w:p>
        </w:tc>
      </w:tr>
      <w:tr w:rsidR="00932160" w:rsidRPr="00D6059C" w:rsidTr="00CE3423">
        <w:tc>
          <w:tcPr>
            <w:tcW w:w="1439" w:type="pct"/>
            <w:tcMar>
              <w:left w:w="28" w:type="dxa"/>
              <w:right w:w="28" w:type="dxa"/>
            </w:tcMar>
          </w:tcPr>
          <w:p w:rsidR="00932160" w:rsidRPr="00D6059C" w:rsidRDefault="00932160" w:rsidP="00CE3423">
            <w:pPr>
              <w:rPr>
                <w:sz w:val="22"/>
                <w:szCs w:val="22"/>
                <w:lang w:val="en-GB"/>
              </w:rPr>
            </w:pPr>
            <w:r w:rsidRPr="00D6059C">
              <w:rPr>
                <w:sz w:val="22"/>
                <w:szCs w:val="22"/>
                <w:lang w:val="en-GB"/>
              </w:rPr>
              <w:t xml:space="preserve">Inspiration of art, folklore, architecture, </w:t>
            </w:r>
            <w:proofErr w:type="spellStart"/>
            <w:r w:rsidRPr="00D6059C">
              <w:rPr>
                <w:sz w:val="22"/>
                <w:szCs w:val="22"/>
                <w:lang w:val="en-GB"/>
              </w:rPr>
              <w:t>etc</w:t>
            </w:r>
            <w:proofErr w:type="spellEnd"/>
          </w:p>
        </w:tc>
        <w:tc>
          <w:tcPr>
            <w:tcW w:w="724" w:type="pct"/>
          </w:tcPr>
          <w:p w:rsidR="00932160" w:rsidRPr="00D6059C" w:rsidRDefault="00932160" w:rsidP="00CE3423">
            <w:pPr>
              <w:jc w:val="center"/>
              <w:rPr>
                <w:sz w:val="22"/>
                <w:szCs w:val="22"/>
                <w:lang w:val="en-GB"/>
              </w:rPr>
            </w:pPr>
            <w:r w:rsidRPr="00D6059C">
              <w:rPr>
                <w:sz w:val="22"/>
                <w:szCs w:val="22"/>
                <w:lang w:val="en-GB"/>
              </w:rPr>
              <w:t>1</w:t>
            </w:r>
          </w:p>
        </w:tc>
        <w:tc>
          <w:tcPr>
            <w:tcW w:w="2837" w:type="pct"/>
          </w:tcPr>
          <w:p w:rsidR="00932160" w:rsidRPr="00D6059C" w:rsidRDefault="00932160" w:rsidP="00CE3423">
            <w:pPr>
              <w:rPr>
                <w:sz w:val="22"/>
                <w:szCs w:val="22"/>
                <w:lang w:val="en-GB"/>
              </w:rPr>
            </w:pPr>
            <w:r w:rsidRPr="00D6059C">
              <w:rPr>
                <w:sz w:val="22"/>
                <w:szCs w:val="22"/>
                <w:lang w:val="en-GB"/>
              </w:rPr>
              <w:t>Poems inspired by dunes include works by Robert Frost (1874</w:t>
            </w:r>
            <w:r>
              <w:rPr>
                <w:sz w:val="22"/>
                <w:szCs w:val="22"/>
                <w:lang w:val="en-GB"/>
              </w:rPr>
              <w:t>–</w:t>
            </w:r>
            <w:r w:rsidRPr="00D6059C">
              <w:rPr>
                <w:sz w:val="22"/>
                <w:szCs w:val="22"/>
                <w:lang w:val="en-GB"/>
              </w:rPr>
              <w:t>1963), Carl Sandburg (1878</w:t>
            </w:r>
            <w:r>
              <w:rPr>
                <w:sz w:val="22"/>
                <w:szCs w:val="22"/>
                <w:lang w:val="en-GB"/>
              </w:rPr>
              <w:t>–</w:t>
            </w:r>
            <w:r w:rsidRPr="00D6059C">
              <w:rPr>
                <w:sz w:val="22"/>
                <w:szCs w:val="22"/>
                <w:lang w:val="en-GB"/>
              </w:rPr>
              <w:t xml:space="preserve">1967). Paintings by many Dutch </w:t>
            </w:r>
            <w:r>
              <w:rPr>
                <w:sz w:val="22"/>
                <w:szCs w:val="22"/>
                <w:lang w:val="en-GB"/>
              </w:rPr>
              <w:t>artists feature dune landscapes</w:t>
            </w:r>
          </w:p>
        </w:tc>
      </w:tr>
      <w:tr w:rsidR="00932160" w:rsidRPr="00D6059C" w:rsidTr="00CE3423">
        <w:tc>
          <w:tcPr>
            <w:tcW w:w="1439" w:type="pct"/>
            <w:tcMar>
              <w:left w:w="28" w:type="dxa"/>
              <w:right w:w="28" w:type="dxa"/>
            </w:tcMar>
          </w:tcPr>
          <w:p w:rsidR="00932160" w:rsidRPr="00D6059C" w:rsidRDefault="00932160" w:rsidP="00CE3423">
            <w:pPr>
              <w:rPr>
                <w:sz w:val="22"/>
                <w:szCs w:val="22"/>
                <w:lang w:val="en-GB"/>
              </w:rPr>
            </w:pPr>
            <w:r w:rsidRPr="00D6059C">
              <w:rPr>
                <w:sz w:val="22"/>
                <w:szCs w:val="22"/>
                <w:lang w:val="en-GB"/>
              </w:rPr>
              <w:t>Educational resource</w:t>
            </w:r>
          </w:p>
        </w:tc>
        <w:tc>
          <w:tcPr>
            <w:tcW w:w="724" w:type="pct"/>
          </w:tcPr>
          <w:p w:rsidR="00932160" w:rsidRPr="00D6059C" w:rsidRDefault="00932160" w:rsidP="00CE3423">
            <w:pPr>
              <w:jc w:val="center"/>
              <w:rPr>
                <w:sz w:val="22"/>
                <w:szCs w:val="22"/>
                <w:lang w:val="en-GB"/>
              </w:rPr>
            </w:pPr>
            <w:r w:rsidRPr="00D6059C">
              <w:rPr>
                <w:sz w:val="22"/>
                <w:szCs w:val="22"/>
                <w:lang w:val="en-GB"/>
              </w:rPr>
              <w:t>2</w:t>
            </w:r>
          </w:p>
        </w:tc>
        <w:tc>
          <w:tcPr>
            <w:tcW w:w="2837" w:type="pct"/>
          </w:tcPr>
          <w:p w:rsidR="00932160" w:rsidRPr="00D6059C" w:rsidRDefault="00932160" w:rsidP="00CE3423">
            <w:pPr>
              <w:rPr>
                <w:sz w:val="22"/>
                <w:szCs w:val="22"/>
                <w:lang w:val="en-GB"/>
              </w:rPr>
            </w:pPr>
            <w:r w:rsidRPr="00D6059C">
              <w:rPr>
                <w:sz w:val="22"/>
                <w:szCs w:val="22"/>
                <w:lang w:val="en-GB"/>
              </w:rPr>
              <w:t>Coastal sand dunes provide an important educational resource, for illustrating natural processes, ecological theory, biodiversity, and comp</w:t>
            </w:r>
            <w:r>
              <w:rPr>
                <w:sz w:val="22"/>
                <w:szCs w:val="22"/>
                <w:lang w:val="en-GB"/>
              </w:rPr>
              <w:t>eting land management pressures</w:t>
            </w:r>
          </w:p>
        </w:tc>
      </w:tr>
      <w:tr w:rsidR="00932160" w:rsidRPr="00D6059C" w:rsidTr="00CE3423">
        <w:tc>
          <w:tcPr>
            <w:tcW w:w="1439" w:type="pct"/>
            <w:tcBorders>
              <w:bottom w:val="single" w:sz="4" w:space="0" w:color="auto"/>
            </w:tcBorders>
            <w:tcMar>
              <w:left w:w="28" w:type="dxa"/>
              <w:right w:w="28" w:type="dxa"/>
            </w:tcMar>
          </w:tcPr>
          <w:p w:rsidR="00932160" w:rsidRPr="00D6059C" w:rsidRDefault="00932160" w:rsidP="00CE3423">
            <w:pPr>
              <w:rPr>
                <w:sz w:val="22"/>
                <w:szCs w:val="22"/>
                <w:lang w:val="en-GB"/>
              </w:rPr>
            </w:pPr>
            <w:r w:rsidRPr="00D6059C">
              <w:rPr>
                <w:sz w:val="22"/>
                <w:szCs w:val="22"/>
                <w:lang w:val="en-GB"/>
              </w:rPr>
              <w:t>Spiritual and religious value</w:t>
            </w:r>
          </w:p>
        </w:tc>
        <w:tc>
          <w:tcPr>
            <w:tcW w:w="724" w:type="pct"/>
            <w:tcBorders>
              <w:bottom w:val="single" w:sz="4" w:space="0" w:color="auto"/>
            </w:tcBorders>
          </w:tcPr>
          <w:p w:rsidR="00932160" w:rsidRPr="00D6059C" w:rsidRDefault="00932160" w:rsidP="00CE3423">
            <w:pPr>
              <w:jc w:val="center"/>
              <w:rPr>
                <w:sz w:val="22"/>
                <w:szCs w:val="22"/>
                <w:lang w:val="en-GB"/>
              </w:rPr>
            </w:pPr>
            <w:r w:rsidRPr="00D6059C">
              <w:rPr>
                <w:sz w:val="22"/>
                <w:szCs w:val="22"/>
                <w:lang w:val="en-GB"/>
              </w:rPr>
              <w:t>?</w:t>
            </w:r>
          </w:p>
        </w:tc>
        <w:tc>
          <w:tcPr>
            <w:tcW w:w="2837" w:type="pct"/>
            <w:tcBorders>
              <w:bottom w:val="single" w:sz="4" w:space="0" w:color="auto"/>
            </w:tcBorders>
          </w:tcPr>
          <w:p w:rsidR="00932160" w:rsidRPr="00D6059C" w:rsidRDefault="00932160" w:rsidP="00CE3423">
            <w:pPr>
              <w:rPr>
                <w:sz w:val="22"/>
                <w:szCs w:val="22"/>
                <w:lang w:val="en-GB"/>
              </w:rPr>
            </w:pPr>
            <w:r w:rsidRPr="00D6059C">
              <w:rPr>
                <w:sz w:val="22"/>
                <w:szCs w:val="22"/>
                <w:lang w:val="en-GB"/>
              </w:rPr>
              <w:t>Unknown (</w:t>
            </w:r>
            <w:r w:rsidRPr="00D6059C">
              <w:rPr>
                <w:i/>
                <w:sz w:val="22"/>
                <w:szCs w:val="22"/>
                <w:lang w:val="en-GB"/>
              </w:rPr>
              <w:t>Research gap</w:t>
            </w:r>
            <w:r w:rsidRPr="00D6059C">
              <w:rPr>
                <w:sz w:val="22"/>
                <w:szCs w:val="22"/>
                <w:lang w:val="en-GB"/>
              </w:rPr>
              <w:t>)</w:t>
            </w:r>
          </w:p>
        </w:tc>
      </w:tr>
    </w:tbl>
    <w:p w:rsidR="00932160" w:rsidRDefault="00932160" w:rsidP="008B2FAC">
      <w:pPr>
        <w:spacing w:before="120"/>
        <w:rPr>
          <w:color w:val="7030A0"/>
          <w:sz w:val="22"/>
          <w:szCs w:val="22"/>
        </w:rPr>
      </w:pPr>
    </w:p>
    <w:p w:rsidR="004131AD" w:rsidRPr="004131AD" w:rsidRDefault="004131AD" w:rsidP="008B2FAC">
      <w:pPr>
        <w:spacing w:before="120"/>
        <w:rPr>
          <w:sz w:val="22"/>
          <w:szCs w:val="22"/>
          <w:lang w:val="en-GB"/>
        </w:rPr>
      </w:pPr>
      <w:r w:rsidRPr="0049317F">
        <w:rPr>
          <w:b/>
          <w:sz w:val="22"/>
          <w:szCs w:val="22"/>
          <w:lang w:val="en-GB"/>
        </w:rPr>
        <w:t xml:space="preserve">Table </w:t>
      </w:r>
      <w:r>
        <w:rPr>
          <w:b/>
          <w:sz w:val="22"/>
          <w:szCs w:val="22"/>
          <w:lang w:val="en-GB"/>
        </w:rPr>
        <w:t>S9.</w:t>
      </w:r>
      <w:r w:rsidRPr="0049317F">
        <w:rPr>
          <w:b/>
          <w:sz w:val="22"/>
          <w:szCs w:val="22"/>
          <w:lang w:val="en-GB"/>
        </w:rPr>
        <w:t xml:space="preserve">2 </w:t>
      </w:r>
      <w:r w:rsidRPr="0049317F">
        <w:rPr>
          <w:sz w:val="22"/>
          <w:szCs w:val="22"/>
          <w:lang w:val="en-GB"/>
        </w:rPr>
        <w:t>Goods and benefits provided by ecosystem services from (semi-)natural salt marshes (</w:t>
      </w:r>
      <w:r w:rsidRPr="00D6059C">
        <w:rPr>
          <w:sz w:val="22"/>
          <w:szCs w:val="22"/>
          <w:lang w:val="en-GB"/>
        </w:rPr>
        <w:t>after UK National Ecosystem Assessment; http://uknea.unept-wcmc.org</w:t>
      </w:r>
      <w:r w:rsidRPr="00D16A16">
        <w:rPr>
          <w:sz w:val="22"/>
          <w:szCs w:val="22"/>
          <w:lang w:val="en-GB"/>
        </w:rPr>
        <w:t>/) (Jones et al. 2011). Importance</w:t>
      </w:r>
      <w:r w:rsidRPr="00D6059C">
        <w:rPr>
          <w:sz w:val="22"/>
          <w:szCs w:val="22"/>
          <w:lang w:val="en-GB"/>
        </w:rPr>
        <w:t xml:space="preserve"> score: 1 </w:t>
      </w:r>
      <w:r>
        <w:rPr>
          <w:sz w:val="22"/>
          <w:szCs w:val="22"/>
          <w:lang w:val="en-GB"/>
        </w:rPr>
        <w:t>(l</w:t>
      </w:r>
      <w:r w:rsidRPr="00D6059C">
        <w:rPr>
          <w:sz w:val="22"/>
          <w:szCs w:val="22"/>
          <w:lang w:val="en-GB"/>
        </w:rPr>
        <w:t>ow</w:t>
      </w:r>
      <w:r>
        <w:rPr>
          <w:sz w:val="22"/>
          <w:szCs w:val="22"/>
          <w:lang w:val="en-GB"/>
        </w:rPr>
        <w:t>)</w:t>
      </w:r>
      <w:r w:rsidRPr="00D6059C">
        <w:rPr>
          <w:sz w:val="22"/>
          <w:szCs w:val="22"/>
          <w:lang w:val="en-GB"/>
        </w:rPr>
        <w:t xml:space="preserve">, 2 </w:t>
      </w:r>
      <w:r>
        <w:rPr>
          <w:sz w:val="22"/>
          <w:szCs w:val="22"/>
          <w:lang w:val="en-GB"/>
        </w:rPr>
        <w:t>(m</w:t>
      </w:r>
      <w:r w:rsidRPr="00D6059C">
        <w:rPr>
          <w:sz w:val="22"/>
          <w:szCs w:val="22"/>
          <w:lang w:val="en-GB"/>
        </w:rPr>
        <w:t>edium</w:t>
      </w:r>
      <w:r>
        <w:rPr>
          <w:sz w:val="22"/>
          <w:szCs w:val="22"/>
          <w:lang w:val="en-GB"/>
        </w:rPr>
        <w:t>)</w:t>
      </w:r>
      <w:r w:rsidRPr="00D6059C">
        <w:rPr>
          <w:sz w:val="22"/>
          <w:szCs w:val="22"/>
          <w:lang w:val="en-GB"/>
        </w:rPr>
        <w:t>, 3</w:t>
      </w:r>
      <w:r>
        <w:rPr>
          <w:sz w:val="22"/>
          <w:szCs w:val="22"/>
          <w:lang w:val="en-GB"/>
        </w:rPr>
        <w:t xml:space="preserve"> (h</w:t>
      </w:r>
      <w:r w:rsidRPr="00D6059C">
        <w:rPr>
          <w:sz w:val="22"/>
          <w:szCs w:val="22"/>
          <w:lang w:val="en-GB"/>
        </w:rPr>
        <w:t>igh</w:t>
      </w:r>
      <w:r>
        <w:rPr>
          <w:sz w:val="22"/>
          <w:szCs w:val="22"/>
          <w:lang w:val="en-GB"/>
        </w:rPr>
        <w:t>)</w:t>
      </w:r>
      <w:r w:rsidRPr="00D6059C">
        <w:rPr>
          <w:sz w:val="22"/>
          <w:szCs w:val="22"/>
          <w:lang w:val="en-GB"/>
        </w:rPr>
        <w:t xml:space="preserve"> </w:t>
      </w:r>
    </w:p>
    <w:tbl>
      <w:tblPr>
        <w:tblW w:w="5000" w:type="pct"/>
        <w:tblLayout w:type="fixed"/>
        <w:tblLook w:val="0000" w:firstRow="0" w:lastRow="0" w:firstColumn="0" w:lastColumn="0" w:noHBand="0" w:noVBand="0"/>
      </w:tblPr>
      <w:tblGrid>
        <w:gridCol w:w="4150"/>
        <w:gridCol w:w="843"/>
        <w:gridCol w:w="4249"/>
      </w:tblGrid>
      <w:tr w:rsidR="00932160" w:rsidRPr="00D6059C" w:rsidTr="00CE3423">
        <w:trPr>
          <w:trHeight w:val="585"/>
        </w:trPr>
        <w:tc>
          <w:tcPr>
            <w:tcW w:w="2245" w:type="pct"/>
            <w:tcBorders>
              <w:top w:val="single" w:sz="4" w:space="0" w:color="auto"/>
              <w:bottom w:val="single" w:sz="4" w:space="0" w:color="auto"/>
            </w:tcBorders>
            <w:shd w:val="clear" w:color="auto" w:fill="auto"/>
            <w:noWrap/>
            <w:vAlign w:val="bottom"/>
          </w:tcPr>
          <w:p w:rsidR="00932160" w:rsidRPr="00D6059C" w:rsidRDefault="00932160" w:rsidP="00CE3423">
            <w:pPr>
              <w:rPr>
                <w:sz w:val="22"/>
                <w:szCs w:val="22"/>
                <w:lang w:val="en-GB"/>
              </w:rPr>
            </w:pPr>
            <w:r w:rsidRPr="00D6059C">
              <w:rPr>
                <w:sz w:val="22"/>
                <w:szCs w:val="22"/>
                <w:lang w:val="en-GB"/>
              </w:rPr>
              <w:t>Ecosystem services</w:t>
            </w:r>
          </w:p>
          <w:p w:rsidR="00932160" w:rsidRPr="00D6059C" w:rsidRDefault="00932160" w:rsidP="00CE3423">
            <w:pPr>
              <w:rPr>
                <w:b/>
                <w:sz w:val="22"/>
                <w:szCs w:val="22"/>
                <w:lang w:val="en-GB"/>
              </w:rPr>
            </w:pPr>
          </w:p>
        </w:tc>
        <w:tc>
          <w:tcPr>
            <w:tcW w:w="456" w:type="pct"/>
            <w:tcBorders>
              <w:top w:val="single" w:sz="4" w:space="0" w:color="auto"/>
              <w:bottom w:val="single" w:sz="4" w:space="0" w:color="auto"/>
            </w:tcBorders>
          </w:tcPr>
          <w:p w:rsidR="00932160" w:rsidRPr="00D6059C" w:rsidRDefault="00932160" w:rsidP="00CE3423">
            <w:pPr>
              <w:rPr>
                <w:sz w:val="22"/>
                <w:szCs w:val="22"/>
                <w:lang w:val="en-GB"/>
              </w:rPr>
            </w:pPr>
            <w:r>
              <w:rPr>
                <w:sz w:val="22"/>
                <w:szCs w:val="22"/>
                <w:lang w:val="en-GB"/>
              </w:rPr>
              <w:t>Score</w:t>
            </w:r>
          </w:p>
        </w:tc>
        <w:tc>
          <w:tcPr>
            <w:tcW w:w="2299" w:type="pct"/>
            <w:tcBorders>
              <w:top w:val="single" w:sz="4" w:space="0" w:color="auto"/>
              <w:bottom w:val="single" w:sz="4" w:space="0" w:color="auto"/>
            </w:tcBorders>
            <w:shd w:val="clear" w:color="auto" w:fill="auto"/>
            <w:noWrap/>
            <w:vAlign w:val="bottom"/>
          </w:tcPr>
          <w:p w:rsidR="00932160" w:rsidRPr="00D6059C" w:rsidRDefault="00932160" w:rsidP="00CE3423">
            <w:pPr>
              <w:rPr>
                <w:sz w:val="22"/>
                <w:szCs w:val="22"/>
                <w:lang w:val="en-GB"/>
              </w:rPr>
            </w:pPr>
            <w:r w:rsidRPr="00D6059C">
              <w:rPr>
                <w:sz w:val="22"/>
                <w:szCs w:val="22"/>
                <w:lang w:val="en-GB"/>
              </w:rPr>
              <w:t>Notes</w:t>
            </w:r>
          </w:p>
          <w:p w:rsidR="00932160" w:rsidRPr="00D6059C" w:rsidRDefault="00932160" w:rsidP="00CE3423">
            <w:pPr>
              <w:rPr>
                <w:b/>
                <w:sz w:val="22"/>
                <w:szCs w:val="22"/>
                <w:lang w:val="en-GB"/>
              </w:rPr>
            </w:pPr>
          </w:p>
        </w:tc>
      </w:tr>
      <w:tr w:rsidR="00932160" w:rsidRPr="00D6059C" w:rsidTr="00CE3423">
        <w:trPr>
          <w:trHeight w:val="432"/>
        </w:trPr>
        <w:tc>
          <w:tcPr>
            <w:tcW w:w="5000" w:type="pct"/>
            <w:gridSpan w:val="3"/>
            <w:tcBorders>
              <w:top w:val="single" w:sz="4" w:space="0" w:color="auto"/>
            </w:tcBorders>
            <w:shd w:val="clear" w:color="auto" w:fill="auto"/>
            <w:noWrap/>
          </w:tcPr>
          <w:p w:rsidR="00932160" w:rsidRPr="00D6059C" w:rsidRDefault="00932160" w:rsidP="00CE3423">
            <w:pPr>
              <w:rPr>
                <w:sz w:val="22"/>
                <w:szCs w:val="22"/>
                <w:lang w:val="en-GB"/>
              </w:rPr>
            </w:pPr>
            <w:r w:rsidRPr="00D6059C">
              <w:rPr>
                <w:b/>
                <w:sz w:val="22"/>
                <w:szCs w:val="22"/>
                <w:lang w:val="en-GB"/>
              </w:rPr>
              <w:t>Provisioning Services</w:t>
            </w:r>
          </w:p>
        </w:tc>
      </w:tr>
      <w:tr w:rsidR="00932160" w:rsidRPr="00D6059C" w:rsidTr="00CE3423">
        <w:trPr>
          <w:trHeight w:val="288"/>
        </w:trPr>
        <w:tc>
          <w:tcPr>
            <w:tcW w:w="2245" w:type="pct"/>
            <w:vMerge w:val="restart"/>
            <w:shd w:val="clear" w:color="auto" w:fill="auto"/>
            <w:noWrap/>
          </w:tcPr>
          <w:p w:rsidR="00932160" w:rsidRPr="00D6059C" w:rsidRDefault="00932160" w:rsidP="00CE3423">
            <w:pPr>
              <w:rPr>
                <w:sz w:val="22"/>
                <w:szCs w:val="22"/>
                <w:lang w:val="en-GB"/>
              </w:rPr>
            </w:pPr>
            <w:r w:rsidRPr="00D6059C">
              <w:rPr>
                <w:sz w:val="22"/>
                <w:szCs w:val="22"/>
                <w:lang w:val="en-GB"/>
              </w:rPr>
              <w:t xml:space="preserve">Crops, plants, livestock, fish, </w:t>
            </w:r>
            <w:proofErr w:type="spellStart"/>
            <w:r w:rsidRPr="00D6059C">
              <w:rPr>
                <w:sz w:val="22"/>
                <w:szCs w:val="22"/>
                <w:lang w:val="en-GB"/>
              </w:rPr>
              <w:t>etc</w:t>
            </w:r>
            <w:proofErr w:type="spellEnd"/>
            <w:r w:rsidRPr="00D6059C">
              <w:rPr>
                <w:sz w:val="22"/>
                <w:szCs w:val="22"/>
                <w:lang w:val="en-GB"/>
              </w:rPr>
              <w:t xml:space="preserve"> (wild and domesticated)</w:t>
            </w:r>
          </w:p>
        </w:tc>
        <w:tc>
          <w:tcPr>
            <w:tcW w:w="456" w:type="pct"/>
          </w:tcPr>
          <w:p w:rsidR="00932160" w:rsidRPr="00D6059C" w:rsidRDefault="00932160" w:rsidP="00CE3423">
            <w:pPr>
              <w:jc w:val="center"/>
              <w:rPr>
                <w:sz w:val="22"/>
                <w:szCs w:val="22"/>
                <w:lang w:val="en-GB"/>
              </w:rPr>
            </w:pPr>
            <w:r w:rsidRPr="00D6059C">
              <w:rPr>
                <w:sz w:val="22"/>
                <w:szCs w:val="22"/>
                <w:lang w:val="en-GB"/>
              </w:rPr>
              <w:t>3</w:t>
            </w:r>
          </w:p>
        </w:tc>
        <w:tc>
          <w:tcPr>
            <w:tcW w:w="2299" w:type="pct"/>
            <w:shd w:val="clear" w:color="auto" w:fill="auto"/>
            <w:noWrap/>
          </w:tcPr>
          <w:p w:rsidR="00932160" w:rsidRPr="00D6059C" w:rsidRDefault="00932160" w:rsidP="00CE3423">
            <w:pPr>
              <w:rPr>
                <w:sz w:val="22"/>
                <w:szCs w:val="22"/>
                <w:lang w:val="en-GB"/>
              </w:rPr>
            </w:pPr>
            <w:r>
              <w:rPr>
                <w:sz w:val="22"/>
                <w:szCs w:val="22"/>
                <w:lang w:val="en-GB"/>
              </w:rPr>
              <w:t>Meat: sheep/cattle/</w:t>
            </w:r>
            <w:r w:rsidRPr="00D6059C">
              <w:rPr>
                <w:sz w:val="22"/>
                <w:szCs w:val="22"/>
                <w:lang w:val="en-GB"/>
              </w:rPr>
              <w:t>fish</w:t>
            </w:r>
          </w:p>
        </w:tc>
      </w:tr>
      <w:tr w:rsidR="00932160" w:rsidRPr="00D6059C" w:rsidTr="00CE3423">
        <w:trPr>
          <w:trHeight w:val="288"/>
        </w:trPr>
        <w:tc>
          <w:tcPr>
            <w:tcW w:w="2245" w:type="pct"/>
            <w:vMerge/>
            <w:shd w:val="clear" w:color="auto" w:fill="auto"/>
            <w:noWrap/>
            <w:vAlign w:val="bottom"/>
          </w:tcPr>
          <w:p w:rsidR="00932160" w:rsidRPr="00D6059C" w:rsidRDefault="00932160" w:rsidP="00CE3423">
            <w:pPr>
              <w:rPr>
                <w:sz w:val="22"/>
                <w:szCs w:val="22"/>
                <w:lang w:val="en-GB"/>
              </w:rPr>
            </w:pPr>
          </w:p>
        </w:tc>
        <w:tc>
          <w:tcPr>
            <w:tcW w:w="456" w:type="pct"/>
          </w:tcPr>
          <w:p w:rsidR="00932160" w:rsidRPr="00D6059C" w:rsidRDefault="00932160" w:rsidP="00CE3423">
            <w:pPr>
              <w:jc w:val="center"/>
              <w:rPr>
                <w:sz w:val="22"/>
                <w:szCs w:val="22"/>
                <w:lang w:val="en-GB"/>
              </w:rPr>
            </w:pPr>
            <w:r w:rsidRPr="00D6059C">
              <w:rPr>
                <w:sz w:val="22"/>
                <w:szCs w:val="22"/>
                <w:lang w:val="en-GB"/>
              </w:rPr>
              <w:t>2</w:t>
            </w:r>
          </w:p>
        </w:tc>
        <w:tc>
          <w:tcPr>
            <w:tcW w:w="2299" w:type="pct"/>
            <w:shd w:val="clear" w:color="auto" w:fill="auto"/>
            <w:noWrap/>
          </w:tcPr>
          <w:p w:rsidR="00932160" w:rsidRPr="00D6059C" w:rsidRDefault="00932160" w:rsidP="00CE3423">
            <w:pPr>
              <w:rPr>
                <w:sz w:val="22"/>
                <w:szCs w:val="22"/>
                <w:lang w:val="en-GB"/>
              </w:rPr>
            </w:pPr>
            <w:r w:rsidRPr="00D6059C">
              <w:rPr>
                <w:sz w:val="22"/>
                <w:szCs w:val="22"/>
                <w:lang w:val="en-GB"/>
              </w:rPr>
              <w:t xml:space="preserve">Wild food: </w:t>
            </w:r>
            <w:r w:rsidRPr="00AE1E2B">
              <w:rPr>
                <w:i/>
                <w:sz w:val="22"/>
                <w:szCs w:val="22"/>
                <w:lang w:val="en-GB"/>
              </w:rPr>
              <w:t>Salicornia</w:t>
            </w:r>
            <w:r w:rsidRPr="00D6059C">
              <w:rPr>
                <w:sz w:val="22"/>
                <w:szCs w:val="22"/>
                <w:lang w:val="en-GB"/>
              </w:rPr>
              <w:t>/other plants/ fish/wildfowl</w:t>
            </w:r>
          </w:p>
        </w:tc>
      </w:tr>
      <w:tr w:rsidR="00932160" w:rsidRPr="00D6059C" w:rsidTr="00CE3423">
        <w:trPr>
          <w:trHeight w:val="288"/>
        </w:trPr>
        <w:tc>
          <w:tcPr>
            <w:tcW w:w="2245" w:type="pct"/>
            <w:vMerge/>
            <w:shd w:val="clear" w:color="auto" w:fill="auto"/>
            <w:noWrap/>
            <w:vAlign w:val="bottom"/>
          </w:tcPr>
          <w:p w:rsidR="00932160" w:rsidRPr="00D6059C" w:rsidRDefault="00932160" w:rsidP="00CE3423">
            <w:pPr>
              <w:rPr>
                <w:sz w:val="22"/>
                <w:szCs w:val="22"/>
                <w:lang w:val="en-GB"/>
              </w:rPr>
            </w:pPr>
          </w:p>
        </w:tc>
        <w:tc>
          <w:tcPr>
            <w:tcW w:w="456" w:type="pct"/>
          </w:tcPr>
          <w:p w:rsidR="00932160" w:rsidRPr="00D6059C" w:rsidRDefault="00932160" w:rsidP="00CE3423">
            <w:pPr>
              <w:jc w:val="center"/>
              <w:rPr>
                <w:sz w:val="22"/>
                <w:szCs w:val="22"/>
                <w:lang w:val="en-GB"/>
              </w:rPr>
            </w:pPr>
            <w:r w:rsidRPr="00D6059C">
              <w:rPr>
                <w:sz w:val="22"/>
                <w:szCs w:val="22"/>
                <w:lang w:val="en-GB"/>
              </w:rPr>
              <w:t>1</w:t>
            </w:r>
          </w:p>
        </w:tc>
        <w:tc>
          <w:tcPr>
            <w:tcW w:w="2299" w:type="pct"/>
            <w:shd w:val="clear" w:color="auto" w:fill="auto"/>
            <w:noWrap/>
          </w:tcPr>
          <w:p w:rsidR="00932160" w:rsidRPr="00D6059C" w:rsidRDefault="00932160" w:rsidP="00CE3423">
            <w:pPr>
              <w:rPr>
                <w:sz w:val="22"/>
                <w:szCs w:val="22"/>
                <w:lang w:val="en-GB"/>
              </w:rPr>
            </w:pPr>
            <w:r w:rsidRPr="00D6059C">
              <w:rPr>
                <w:sz w:val="22"/>
                <w:szCs w:val="22"/>
                <w:lang w:val="en-GB"/>
              </w:rPr>
              <w:t>Wool (sheep)</w:t>
            </w:r>
          </w:p>
        </w:tc>
      </w:tr>
      <w:tr w:rsidR="00932160" w:rsidRPr="00D6059C" w:rsidTr="00CE3423">
        <w:trPr>
          <w:trHeight w:val="288"/>
        </w:trPr>
        <w:tc>
          <w:tcPr>
            <w:tcW w:w="2245" w:type="pct"/>
            <w:vMerge/>
            <w:shd w:val="clear" w:color="auto" w:fill="auto"/>
            <w:noWrap/>
            <w:vAlign w:val="bottom"/>
          </w:tcPr>
          <w:p w:rsidR="00932160" w:rsidRPr="00D6059C" w:rsidRDefault="00932160" w:rsidP="00CE3423">
            <w:pPr>
              <w:rPr>
                <w:sz w:val="22"/>
                <w:szCs w:val="22"/>
                <w:lang w:val="en-GB"/>
              </w:rPr>
            </w:pPr>
          </w:p>
        </w:tc>
        <w:tc>
          <w:tcPr>
            <w:tcW w:w="456" w:type="pct"/>
          </w:tcPr>
          <w:p w:rsidR="00932160" w:rsidRPr="00D6059C" w:rsidRDefault="00932160" w:rsidP="00CE3423">
            <w:pPr>
              <w:jc w:val="center"/>
              <w:rPr>
                <w:sz w:val="22"/>
                <w:szCs w:val="22"/>
                <w:lang w:val="en-GB"/>
              </w:rPr>
            </w:pPr>
            <w:r w:rsidRPr="00D6059C">
              <w:rPr>
                <w:sz w:val="22"/>
                <w:szCs w:val="22"/>
                <w:lang w:val="en-GB"/>
              </w:rPr>
              <w:t>2</w:t>
            </w:r>
          </w:p>
        </w:tc>
        <w:tc>
          <w:tcPr>
            <w:tcW w:w="2299" w:type="pct"/>
            <w:shd w:val="clear" w:color="auto" w:fill="auto"/>
            <w:noWrap/>
          </w:tcPr>
          <w:p w:rsidR="00932160" w:rsidRPr="00D6059C" w:rsidRDefault="00932160" w:rsidP="00CE3423">
            <w:pPr>
              <w:rPr>
                <w:sz w:val="22"/>
                <w:szCs w:val="22"/>
                <w:lang w:val="en-GB"/>
              </w:rPr>
            </w:pPr>
            <w:r w:rsidRPr="00D6059C">
              <w:rPr>
                <w:sz w:val="22"/>
                <w:szCs w:val="22"/>
                <w:lang w:val="en-GB"/>
              </w:rPr>
              <w:t>Genetic resources of rare breeds, crops</w:t>
            </w:r>
          </w:p>
        </w:tc>
      </w:tr>
      <w:tr w:rsidR="00932160" w:rsidRPr="00D6059C" w:rsidTr="00CE3423">
        <w:trPr>
          <w:trHeight w:val="288"/>
        </w:trPr>
        <w:tc>
          <w:tcPr>
            <w:tcW w:w="2245" w:type="pct"/>
            <w:vMerge w:val="restart"/>
            <w:shd w:val="clear" w:color="auto" w:fill="auto"/>
            <w:noWrap/>
          </w:tcPr>
          <w:p w:rsidR="00932160" w:rsidRPr="00D6059C" w:rsidRDefault="00932160" w:rsidP="00CE3423">
            <w:pPr>
              <w:rPr>
                <w:sz w:val="22"/>
                <w:szCs w:val="22"/>
                <w:lang w:val="en-GB"/>
              </w:rPr>
            </w:pPr>
            <w:r w:rsidRPr="00D6059C">
              <w:rPr>
                <w:sz w:val="22"/>
                <w:szCs w:val="22"/>
                <w:lang w:val="en-GB"/>
              </w:rPr>
              <w:t xml:space="preserve">Trees, standing vegetation </w:t>
            </w:r>
            <w:r>
              <w:rPr>
                <w:sz w:val="22"/>
                <w:szCs w:val="22"/>
                <w:lang w:val="en-GB"/>
              </w:rPr>
              <w:t>and</w:t>
            </w:r>
            <w:r w:rsidRPr="00D6059C">
              <w:rPr>
                <w:sz w:val="22"/>
                <w:szCs w:val="22"/>
                <w:lang w:val="en-GB"/>
              </w:rPr>
              <w:t xml:space="preserve"> peat/other resources</w:t>
            </w:r>
          </w:p>
        </w:tc>
        <w:tc>
          <w:tcPr>
            <w:tcW w:w="456" w:type="pct"/>
          </w:tcPr>
          <w:p w:rsidR="00932160" w:rsidRPr="00D6059C" w:rsidRDefault="00932160" w:rsidP="00CE3423">
            <w:pPr>
              <w:jc w:val="center"/>
              <w:rPr>
                <w:sz w:val="22"/>
                <w:szCs w:val="22"/>
                <w:lang w:val="en-GB"/>
              </w:rPr>
            </w:pPr>
            <w:r w:rsidRPr="00D6059C">
              <w:rPr>
                <w:sz w:val="22"/>
                <w:szCs w:val="22"/>
                <w:lang w:val="en-GB"/>
              </w:rPr>
              <w:t>1</w:t>
            </w:r>
          </w:p>
        </w:tc>
        <w:tc>
          <w:tcPr>
            <w:tcW w:w="2299" w:type="pct"/>
            <w:shd w:val="clear" w:color="auto" w:fill="auto"/>
            <w:noWrap/>
          </w:tcPr>
          <w:p w:rsidR="00932160" w:rsidRPr="00D6059C" w:rsidRDefault="00932160" w:rsidP="00CE3423">
            <w:pPr>
              <w:rPr>
                <w:sz w:val="22"/>
                <w:szCs w:val="22"/>
                <w:lang w:val="en-GB"/>
              </w:rPr>
            </w:pPr>
            <w:r w:rsidRPr="00D6059C">
              <w:rPr>
                <w:sz w:val="22"/>
                <w:szCs w:val="22"/>
                <w:lang w:val="en-GB"/>
              </w:rPr>
              <w:t>Turf/peat cutting</w:t>
            </w:r>
          </w:p>
        </w:tc>
      </w:tr>
      <w:tr w:rsidR="00932160" w:rsidRPr="00D6059C" w:rsidTr="00CE3423">
        <w:trPr>
          <w:trHeight w:val="288"/>
        </w:trPr>
        <w:tc>
          <w:tcPr>
            <w:tcW w:w="2245" w:type="pct"/>
            <w:vMerge/>
            <w:shd w:val="clear" w:color="auto" w:fill="auto"/>
            <w:noWrap/>
            <w:vAlign w:val="bottom"/>
          </w:tcPr>
          <w:p w:rsidR="00932160" w:rsidRPr="00D6059C" w:rsidRDefault="00932160" w:rsidP="00CE3423">
            <w:pPr>
              <w:rPr>
                <w:sz w:val="22"/>
                <w:szCs w:val="22"/>
                <w:lang w:val="en-GB"/>
              </w:rPr>
            </w:pPr>
          </w:p>
        </w:tc>
        <w:tc>
          <w:tcPr>
            <w:tcW w:w="456" w:type="pct"/>
          </w:tcPr>
          <w:p w:rsidR="00932160" w:rsidRPr="00D6059C" w:rsidRDefault="00932160" w:rsidP="00CE3423">
            <w:pPr>
              <w:jc w:val="center"/>
              <w:rPr>
                <w:sz w:val="22"/>
                <w:szCs w:val="22"/>
                <w:lang w:val="en-GB"/>
              </w:rPr>
            </w:pPr>
            <w:r w:rsidRPr="00D6059C">
              <w:rPr>
                <w:sz w:val="22"/>
                <w:szCs w:val="22"/>
                <w:lang w:val="en-GB"/>
              </w:rPr>
              <w:t>1</w:t>
            </w:r>
          </w:p>
        </w:tc>
        <w:tc>
          <w:tcPr>
            <w:tcW w:w="2299" w:type="pct"/>
            <w:shd w:val="clear" w:color="auto" w:fill="auto"/>
            <w:noWrap/>
          </w:tcPr>
          <w:p w:rsidR="00932160" w:rsidRPr="00D6059C" w:rsidRDefault="00932160" w:rsidP="00CE3423">
            <w:pPr>
              <w:rPr>
                <w:sz w:val="22"/>
                <w:szCs w:val="22"/>
                <w:lang w:val="en-GB"/>
              </w:rPr>
            </w:pPr>
            <w:r w:rsidRPr="00D6059C">
              <w:rPr>
                <w:sz w:val="22"/>
                <w:szCs w:val="22"/>
                <w:lang w:val="en-GB"/>
              </w:rPr>
              <w:t>Military use</w:t>
            </w:r>
          </w:p>
        </w:tc>
      </w:tr>
      <w:tr w:rsidR="00932160" w:rsidRPr="00D6059C" w:rsidTr="00CE3423">
        <w:trPr>
          <w:trHeight w:val="288"/>
        </w:trPr>
        <w:tc>
          <w:tcPr>
            <w:tcW w:w="2245" w:type="pct"/>
            <w:vMerge/>
            <w:shd w:val="clear" w:color="auto" w:fill="auto"/>
            <w:noWrap/>
            <w:vAlign w:val="bottom"/>
          </w:tcPr>
          <w:p w:rsidR="00932160" w:rsidRPr="00D6059C" w:rsidRDefault="00932160" w:rsidP="00CE3423">
            <w:pPr>
              <w:rPr>
                <w:sz w:val="22"/>
                <w:szCs w:val="22"/>
                <w:lang w:val="en-GB"/>
              </w:rPr>
            </w:pPr>
          </w:p>
        </w:tc>
        <w:tc>
          <w:tcPr>
            <w:tcW w:w="456" w:type="pct"/>
          </w:tcPr>
          <w:p w:rsidR="00932160" w:rsidRPr="00D6059C" w:rsidRDefault="00932160" w:rsidP="00CE3423">
            <w:pPr>
              <w:jc w:val="center"/>
              <w:rPr>
                <w:sz w:val="22"/>
                <w:szCs w:val="22"/>
                <w:lang w:val="en-GB"/>
              </w:rPr>
            </w:pPr>
            <w:r w:rsidRPr="00D6059C">
              <w:rPr>
                <w:sz w:val="22"/>
                <w:szCs w:val="22"/>
                <w:lang w:val="en-GB"/>
              </w:rPr>
              <w:t>1</w:t>
            </w:r>
          </w:p>
        </w:tc>
        <w:tc>
          <w:tcPr>
            <w:tcW w:w="2299" w:type="pct"/>
            <w:shd w:val="clear" w:color="auto" w:fill="auto"/>
            <w:noWrap/>
          </w:tcPr>
          <w:p w:rsidR="00932160" w:rsidRPr="00D6059C" w:rsidRDefault="00932160" w:rsidP="00CE3423">
            <w:pPr>
              <w:rPr>
                <w:sz w:val="22"/>
                <w:szCs w:val="22"/>
                <w:lang w:val="en-GB"/>
              </w:rPr>
            </w:pPr>
            <w:r w:rsidRPr="00D6059C">
              <w:rPr>
                <w:sz w:val="22"/>
                <w:szCs w:val="22"/>
                <w:lang w:val="en-GB"/>
              </w:rPr>
              <w:t>Industrial use: pipeline landfall</w:t>
            </w:r>
          </w:p>
        </w:tc>
      </w:tr>
      <w:tr w:rsidR="00932160" w:rsidRPr="00D6059C" w:rsidTr="00CE3423">
        <w:trPr>
          <w:trHeight w:val="432"/>
        </w:trPr>
        <w:tc>
          <w:tcPr>
            <w:tcW w:w="2245" w:type="pct"/>
            <w:vMerge w:val="restart"/>
            <w:shd w:val="clear" w:color="auto" w:fill="auto"/>
            <w:noWrap/>
          </w:tcPr>
          <w:p w:rsidR="00932160" w:rsidRPr="00D6059C" w:rsidRDefault="00932160" w:rsidP="00CE3423">
            <w:pPr>
              <w:rPr>
                <w:b/>
                <w:sz w:val="22"/>
                <w:szCs w:val="22"/>
                <w:lang w:val="en-GB"/>
              </w:rPr>
            </w:pPr>
            <w:r w:rsidRPr="00D6059C">
              <w:rPr>
                <w:sz w:val="22"/>
                <w:szCs w:val="22"/>
                <w:lang w:val="en-GB"/>
              </w:rPr>
              <w:t>Wild species diversity including microbes</w:t>
            </w:r>
          </w:p>
        </w:tc>
        <w:tc>
          <w:tcPr>
            <w:tcW w:w="456" w:type="pct"/>
          </w:tcPr>
          <w:p w:rsidR="00932160" w:rsidRPr="00D6059C" w:rsidRDefault="00932160" w:rsidP="00CE3423">
            <w:pPr>
              <w:jc w:val="center"/>
              <w:rPr>
                <w:sz w:val="22"/>
                <w:szCs w:val="22"/>
                <w:lang w:val="en-GB"/>
              </w:rPr>
            </w:pPr>
            <w:r w:rsidRPr="00D6059C">
              <w:rPr>
                <w:sz w:val="22"/>
                <w:szCs w:val="22"/>
                <w:lang w:val="en-GB"/>
              </w:rPr>
              <w:t>3</w:t>
            </w:r>
          </w:p>
        </w:tc>
        <w:tc>
          <w:tcPr>
            <w:tcW w:w="2299" w:type="pct"/>
            <w:shd w:val="clear" w:color="auto" w:fill="auto"/>
            <w:noWrap/>
          </w:tcPr>
          <w:p w:rsidR="00932160" w:rsidRPr="00D6059C" w:rsidRDefault="00932160" w:rsidP="00CE3423">
            <w:pPr>
              <w:rPr>
                <w:sz w:val="22"/>
                <w:szCs w:val="22"/>
                <w:lang w:val="en-GB"/>
              </w:rPr>
            </w:pPr>
            <w:r w:rsidRPr="00D6059C">
              <w:rPr>
                <w:sz w:val="22"/>
                <w:szCs w:val="22"/>
                <w:lang w:val="en-GB"/>
              </w:rPr>
              <w:t>High diversity, or rare/unique plants, animals and birds, insects</w:t>
            </w:r>
          </w:p>
        </w:tc>
      </w:tr>
      <w:tr w:rsidR="00932160" w:rsidRPr="00D6059C" w:rsidTr="00CE3423">
        <w:trPr>
          <w:trHeight w:val="288"/>
        </w:trPr>
        <w:tc>
          <w:tcPr>
            <w:tcW w:w="2245" w:type="pct"/>
            <w:vMerge/>
            <w:shd w:val="clear" w:color="auto" w:fill="auto"/>
            <w:noWrap/>
            <w:vAlign w:val="bottom"/>
          </w:tcPr>
          <w:p w:rsidR="00932160" w:rsidRPr="00D6059C" w:rsidRDefault="00932160" w:rsidP="00CE3423">
            <w:pPr>
              <w:rPr>
                <w:b/>
                <w:sz w:val="22"/>
                <w:szCs w:val="22"/>
                <w:lang w:val="en-GB"/>
              </w:rPr>
            </w:pPr>
          </w:p>
        </w:tc>
        <w:tc>
          <w:tcPr>
            <w:tcW w:w="456" w:type="pct"/>
          </w:tcPr>
          <w:p w:rsidR="00932160" w:rsidRPr="00D6059C" w:rsidRDefault="00932160" w:rsidP="00CE3423">
            <w:pPr>
              <w:jc w:val="center"/>
              <w:rPr>
                <w:sz w:val="22"/>
                <w:szCs w:val="22"/>
                <w:lang w:val="en-GB"/>
              </w:rPr>
            </w:pPr>
            <w:r w:rsidRPr="00D6059C">
              <w:rPr>
                <w:sz w:val="22"/>
                <w:szCs w:val="22"/>
                <w:lang w:val="en-GB"/>
              </w:rPr>
              <w:t>3</w:t>
            </w:r>
          </w:p>
        </w:tc>
        <w:tc>
          <w:tcPr>
            <w:tcW w:w="2299" w:type="pct"/>
            <w:shd w:val="clear" w:color="auto" w:fill="auto"/>
            <w:noWrap/>
          </w:tcPr>
          <w:p w:rsidR="00932160" w:rsidRPr="00D6059C" w:rsidRDefault="00932160" w:rsidP="00CE3423">
            <w:pPr>
              <w:rPr>
                <w:sz w:val="22"/>
                <w:szCs w:val="22"/>
                <w:lang w:val="en-GB"/>
              </w:rPr>
            </w:pPr>
            <w:r w:rsidRPr="00D6059C">
              <w:rPr>
                <w:sz w:val="22"/>
                <w:szCs w:val="22"/>
                <w:lang w:val="en-GB"/>
              </w:rPr>
              <w:t>Ecosystem-specific protected areas</w:t>
            </w:r>
          </w:p>
        </w:tc>
      </w:tr>
      <w:tr w:rsidR="00932160" w:rsidRPr="00D6059C" w:rsidTr="00CE3423">
        <w:trPr>
          <w:trHeight w:val="432"/>
        </w:trPr>
        <w:tc>
          <w:tcPr>
            <w:tcW w:w="5000" w:type="pct"/>
            <w:gridSpan w:val="3"/>
            <w:shd w:val="clear" w:color="auto" w:fill="auto"/>
            <w:noWrap/>
          </w:tcPr>
          <w:p w:rsidR="00932160" w:rsidRPr="00D6059C" w:rsidRDefault="00932160" w:rsidP="00CE3423">
            <w:pPr>
              <w:rPr>
                <w:sz w:val="22"/>
                <w:szCs w:val="22"/>
                <w:lang w:val="en-GB"/>
              </w:rPr>
            </w:pPr>
            <w:r w:rsidRPr="00D6059C">
              <w:rPr>
                <w:b/>
                <w:sz w:val="22"/>
                <w:szCs w:val="22"/>
                <w:lang w:val="en-GB"/>
              </w:rPr>
              <w:t>Regulating Services</w:t>
            </w:r>
          </w:p>
        </w:tc>
      </w:tr>
      <w:tr w:rsidR="00932160" w:rsidRPr="00D6059C" w:rsidTr="00CE3423">
        <w:trPr>
          <w:trHeight w:val="288"/>
        </w:trPr>
        <w:tc>
          <w:tcPr>
            <w:tcW w:w="2245" w:type="pct"/>
            <w:shd w:val="clear" w:color="auto" w:fill="auto"/>
            <w:noWrap/>
          </w:tcPr>
          <w:p w:rsidR="00932160" w:rsidRPr="00D6059C" w:rsidRDefault="00932160" w:rsidP="00CE3423">
            <w:pPr>
              <w:rPr>
                <w:sz w:val="22"/>
                <w:szCs w:val="22"/>
                <w:lang w:val="en-GB"/>
              </w:rPr>
            </w:pPr>
            <w:r w:rsidRPr="00D6059C">
              <w:rPr>
                <w:sz w:val="22"/>
                <w:szCs w:val="22"/>
                <w:lang w:val="en-GB"/>
              </w:rPr>
              <w:t>Climate regulation</w:t>
            </w:r>
          </w:p>
        </w:tc>
        <w:tc>
          <w:tcPr>
            <w:tcW w:w="456" w:type="pct"/>
          </w:tcPr>
          <w:p w:rsidR="00932160" w:rsidRPr="00D6059C" w:rsidRDefault="00932160" w:rsidP="00CE3423">
            <w:pPr>
              <w:jc w:val="center"/>
              <w:rPr>
                <w:sz w:val="22"/>
                <w:szCs w:val="22"/>
                <w:lang w:val="en-GB"/>
              </w:rPr>
            </w:pPr>
            <w:r w:rsidRPr="00D6059C">
              <w:rPr>
                <w:sz w:val="22"/>
                <w:szCs w:val="22"/>
                <w:lang w:val="en-GB"/>
              </w:rPr>
              <w:t>3</w:t>
            </w:r>
          </w:p>
        </w:tc>
        <w:tc>
          <w:tcPr>
            <w:tcW w:w="2299" w:type="pct"/>
            <w:shd w:val="clear" w:color="auto" w:fill="auto"/>
            <w:noWrap/>
          </w:tcPr>
          <w:p w:rsidR="00932160" w:rsidRPr="00D6059C" w:rsidRDefault="00932160" w:rsidP="00CE3423">
            <w:pPr>
              <w:rPr>
                <w:sz w:val="22"/>
                <w:szCs w:val="22"/>
                <w:lang w:val="en-GB"/>
              </w:rPr>
            </w:pPr>
            <w:r w:rsidRPr="00D6059C">
              <w:rPr>
                <w:sz w:val="22"/>
                <w:szCs w:val="22"/>
                <w:lang w:val="en-GB"/>
              </w:rPr>
              <w:t>Carbon sequestration</w:t>
            </w:r>
          </w:p>
        </w:tc>
      </w:tr>
      <w:tr w:rsidR="00932160" w:rsidRPr="00D6059C" w:rsidTr="00CE3423">
        <w:trPr>
          <w:trHeight w:val="288"/>
        </w:trPr>
        <w:tc>
          <w:tcPr>
            <w:tcW w:w="2245" w:type="pct"/>
            <w:vMerge w:val="restart"/>
            <w:shd w:val="clear" w:color="auto" w:fill="auto"/>
            <w:noWrap/>
          </w:tcPr>
          <w:p w:rsidR="00932160" w:rsidRPr="00D6059C" w:rsidRDefault="00932160" w:rsidP="00CE3423">
            <w:pPr>
              <w:rPr>
                <w:sz w:val="22"/>
                <w:szCs w:val="22"/>
                <w:lang w:val="en-GB"/>
              </w:rPr>
            </w:pPr>
            <w:r w:rsidRPr="00D6059C">
              <w:rPr>
                <w:sz w:val="22"/>
                <w:szCs w:val="22"/>
                <w:lang w:val="en-GB"/>
              </w:rPr>
              <w:t>Hazard regulation</w:t>
            </w:r>
            <w:r>
              <w:rPr>
                <w:sz w:val="22"/>
                <w:szCs w:val="22"/>
                <w:lang w:val="en-GB"/>
              </w:rPr>
              <w:t xml:space="preserve">: </w:t>
            </w:r>
            <w:r w:rsidRPr="00D6059C">
              <w:rPr>
                <w:sz w:val="22"/>
                <w:szCs w:val="22"/>
                <w:lang w:val="en-GB"/>
              </w:rPr>
              <w:t xml:space="preserve">vegetation </w:t>
            </w:r>
            <w:r>
              <w:rPr>
                <w:sz w:val="22"/>
                <w:szCs w:val="22"/>
                <w:lang w:val="en-GB"/>
              </w:rPr>
              <w:t>and</w:t>
            </w:r>
            <w:r w:rsidRPr="00D6059C">
              <w:rPr>
                <w:sz w:val="22"/>
                <w:szCs w:val="22"/>
                <w:lang w:val="en-GB"/>
              </w:rPr>
              <w:t xml:space="preserve"> other habitats</w:t>
            </w:r>
          </w:p>
        </w:tc>
        <w:tc>
          <w:tcPr>
            <w:tcW w:w="456" w:type="pct"/>
          </w:tcPr>
          <w:p w:rsidR="00932160" w:rsidRPr="00D6059C" w:rsidRDefault="00932160" w:rsidP="00CE3423">
            <w:pPr>
              <w:jc w:val="center"/>
              <w:rPr>
                <w:sz w:val="22"/>
                <w:szCs w:val="22"/>
                <w:lang w:val="en-GB"/>
              </w:rPr>
            </w:pPr>
            <w:r w:rsidRPr="00D6059C">
              <w:rPr>
                <w:sz w:val="22"/>
                <w:szCs w:val="22"/>
                <w:lang w:val="en-GB"/>
              </w:rPr>
              <w:t>3</w:t>
            </w:r>
          </w:p>
        </w:tc>
        <w:tc>
          <w:tcPr>
            <w:tcW w:w="2299" w:type="pct"/>
            <w:shd w:val="clear" w:color="auto" w:fill="auto"/>
            <w:noWrap/>
          </w:tcPr>
          <w:p w:rsidR="00932160" w:rsidRPr="00D6059C" w:rsidRDefault="00932160" w:rsidP="00CE3423">
            <w:pPr>
              <w:rPr>
                <w:sz w:val="22"/>
                <w:szCs w:val="22"/>
                <w:lang w:val="en-GB"/>
              </w:rPr>
            </w:pPr>
            <w:r w:rsidRPr="00D6059C">
              <w:rPr>
                <w:sz w:val="22"/>
                <w:szCs w:val="22"/>
                <w:lang w:val="en-GB"/>
              </w:rPr>
              <w:t>Sea defence</w:t>
            </w:r>
          </w:p>
        </w:tc>
      </w:tr>
      <w:tr w:rsidR="00932160" w:rsidRPr="00D6059C" w:rsidTr="00CE3423">
        <w:trPr>
          <w:trHeight w:val="288"/>
        </w:trPr>
        <w:tc>
          <w:tcPr>
            <w:tcW w:w="2245" w:type="pct"/>
            <w:vMerge/>
            <w:shd w:val="clear" w:color="auto" w:fill="auto"/>
            <w:noWrap/>
            <w:vAlign w:val="bottom"/>
          </w:tcPr>
          <w:p w:rsidR="00932160" w:rsidRPr="00D6059C" w:rsidRDefault="00932160" w:rsidP="00CE3423">
            <w:pPr>
              <w:rPr>
                <w:sz w:val="22"/>
                <w:szCs w:val="22"/>
                <w:lang w:val="en-GB"/>
              </w:rPr>
            </w:pPr>
          </w:p>
        </w:tc>
        <w:tc>
          <w:tcPr>
            <w:tcW w:w="456" w:type="pct"/>
          </w:tcPr>
          <w:p w:rsidR="00932160" w:rsidRPr="00D6059C" w:rsidRDefault="00932160" w:rsidP="00CE3423">
            <w:pPr>
              <w:jc w:val="center"/>
              <w:rPr>
                <w:sz w:val="22"/>
                <w:szCs w:val="22"/>
                <w:lang w:val="en-GB"/>
              </w:rPr>
            </w:pPr>
            <w:r w:rsidRPr="00D6059C">
              <w:rPr>
                <w:sz w:val="22"/>
                <w:szCs w:val="22"/>
                <w:lang w:val="en-GB"/>
              </w:rPr>
              <w:t>3</w:t>
            </w:r>
          </w:p>
        </w:tc>
        <w:tc>
          <w:tcPr>
            <w:tcW w:w="2299" w:type="pct"/>
            <w:shd w:val="clear" w:color="auto" w:fill="auto"/>
            <w:noWrap/>
          </w:tcPr>
          <w:p w:rsidR="00932160" w:rsidRPr="00D6059C" w:rsidRDefault="00932160" w:rsidP="00CE3423">
            <w:pPr>
              <w:rPr>
                <w:sz w:val="22"/>
                <w:szCs w:val="22"/>
                <w:lang w:val="en-GB"/>
              </w:rPr>
            </w:pPr>
            <w:r w:rsidRPr="00D6059C">
              <w:rPr>
                <w:sz w:val="22"/>
                <w:szCs w:val="22"/>
                <w:lang w:val="en-GB"/>
              </w:rPr>
              <w:t>Preventing soil erosion</w:t>
            </w:r>
          </w:p>
        </w:tc>
      </w:tr>
      <w:tr w:rsidR="00932160" w:rsidRPr="00D6059C" w:rsidTr="00CE3423">
        <w:trPr>
          <w:trHeight w:val="432"/>
        </w:trPr>
        <w:tc>
          <w:tcPr>
            <w:tcW w:w="2245" w:type="pct"/>
            <w:shd w:val="clear" w:color="auto" w:fill="auto"/>
          </w:tcPr>
          <w:p w:rsidR="00932160" w:rsidRPr="00D6059C" w:rsidRDefault="00932160" w:rsidP="00CE3423">
            <w:pPr>
              <w:rPr>
                <w:sz w:val="22"/>
                <w:szCs w:val="22"/>
                <w:lang w:val="en-GB"/>
              </w:rPr>
            </w:pPr>
            <w:r w:rsidRPr="00D6059C">
              <w:rPr>
                <w:sz w:val="22"/>
                <w:szCs w:val="22"/>
                <w:lang w:val="en-GB"/>
              </w:rPr>
              <w:t xml:space="preserve">Waste breakdown </w:t>
            </w:r>
            <w:r>
              <w:rPr>
                <w:sz w:val="22"/>
                <w:szCs w:val="22"/>
                <w:lang w:val="en-GB"/>
              </w:rPr>
              <w:t>and</w:t>
            </w:r>
            <w:r w:rsidRPr="00D6059C">
              <w:rPr>
                <w:sz w:val="22"/>
                <w:szCs w:val="22"/>
                <w:lang w:val="en-GB"/>
              </w:rPr>
              <w:t xml:space="preserve"> detoxification</w:t>
            </w:r>
          </w:p>
        </w:tc>
        <w:tc>
          <w:tcPr>
            <w:tcW w:w="456" w:type="pct"/>
          </w:tcPr>
          <w:p w:rsidR="00932160" w:rsidRPr="00D6059C" w:rsidRDefault="00932160" w:rsidP="00CE3423">
            <w:pPr>
              <w:jc w:val="center"/>
              <w:rPr>
                <w:sz w:val="22"/>
                <w:szCs w:val="22"/>
                <w:lang w:val="en-GB"/>
              </w:rPr>
            </w:pPr>
            <w:r w:rsidRPr="00D6059C">
              <w:rPr>
                <w:sz w:val="22"/>
                <w:szCs w:val="22"/>
                <w:lang w:val="en-GB"/>
              </w:rPr>
              <w:t>3</w:t>
            </w:r>
          </w:p>
        </w:tc>
        <w:tc>
          <w:tcPr>
            <w:tcW w:w="2299" w:type="pct"/>
            <w:shd w:val="clear" w:color="auto" w:fill="auto"/>
          </w:tcPr>
          <w:p w:rsidR="00932160" w:rsidRPr="00D6059C" w:rsidRDefault="00932160" w:rsidP="00CE3423">
            <w:pPr>
              <w:rPr>
                <w:sz w:val="22"/>
                <w:szCs w:val="22"/>
                <w:lang w:val="en-GB"/>
              </w:rPr>
            </w:pPr>
            <w:r w:rsidRPr="00D6059C">
              <w:rPr>
                <w:sz w:val="22"/>
                <w:szCs w:val="22"/>
                <w:lang w:val="en-GB"/>
              </w:rPr>
              <w:t>Immobili</w:t>
            </w:r>
            <w:r>
              <w:rPr>
                <w:sz w:val="22"/>
                <w:szCs w:val="22"/>
                <w:lang w:val="en-GB"/>
              </w:rPr>
              <w:t>s</w:t>
            </w:r>
            <w:r w:rsidRPr="00D6059C">
              <w:rPr>
                <w:sz w:val="22"/>
                <w:szCs w:val="22"/>
                <w:lang w:val="en-GB"/>
              </w:rPr>
              <w:t>ation of pollutants</w:t>
            </w:r>
          </w:p>
        </w:tc>
      </w:tr>
      <w:tr w:rsidR="00932160" w:rsidRPr="00D6059C" w:rsidTr="00CE3423">
        <w:trPr>
          <w:trHeight w:val="405"/>
        </w:trPr>
        <w:tc>
          <w:tcPr>
            <w:tcW w:w="2245" w:type="pct"/>
            <w:vMerge w:val="restart"/>
            <w:shd w:val="clear" w:color="auto" w:fill="auto"/>
            <w:vAlign w:val="center"/>
          </w:tcPr>
          <w:p w:rsidR="00932160" w:rsidRPr="00D6059C" w:rsidRDefault="00932160" w:rsidP="00CE3423">
            <w:pPr>
              <w:rPr>
                <w:sz w:val="22"/>
                <w:szCs w:val="22"/>
                <w:lang w:val="en-GB"/>
              </w:rPr>
            </w:pPr>
            <w:r w:rsidRPr="00D6059C">
              <w:rPr>
                <w:sz w:val="22"/>
                <w:szCs w:val="22"/>
                <w:lang w:val="en-GB"/>
              </w:rPr>
              <w:lastRenderedPageBreak/>
              <w:t>Wild species diversity including microbes</w:t>
            </w:r>
          </w:p>
        </w:tc>
        <w:tc>
          <w:tcPr>
            <w:tcW w:w="456" w:type="pct"/>
          </w:tcPr>
          <w:p w:rsidR="00932160" w:rsidRPr="00D6059C" w:rsidRDefault="00932160" w:rsidP="00CE3423">
            <w:pPr>
              <w:jc w:val="center"/>
              <w:rPr>
                <w:sz w:val="22"/>
                <w:szCs w:val="22"/>
                <w:lang w:val="en-GB"/>
              </w:rPr>
            </w:pPr>
            <w:r w:rsidRPr="00D6059C">
              <w:rPr>
                <w:sz w:val="22"/>
                <w:szCs w:val="22"/>
                <w:lang w:val="en-GB"/>
              </w:rPr>
              <w:t>3</w:t>
            </w:r>
          </w:p>
        </w:tc>
        <w:tc>
          <w:tcPr>
            <w:tcW w:w="2299" w:type="pct"/>
            <w:shd w:val="clear" w:color="auto" w:fill="auto"/>
          </w:tcPr>
          <w:p w:rsidR="00932160" w:rsidRPr="00D6059C" w:rsidRDefault="00932160" w:rsidP="00CE3423">
            <w:pPr>
              <w:rPr>
                <w:sz w:val="22"/>
                <w:szCs w:val="22"/>
                <w:lang w:val="en-GB"/>
              </w:rPr>
            </w:pPr>
            <w:r w:rsidRPr="00D6059C">
              <w:rPr>
                <w:sz w:val="22"/>
                <w:szCs w:val="22"/>
                <w:lang w:val="en-GB"/>
              </w:rPr>
              <w:t>Nursery grounds for fish</w:t>
            </w:r>
          </w:p>
        </w:tc>
      </w:tr>
      <w:tr w:rsidR="00932160" w:rsidRPr="00D6059C" w:rsidTr="00CE3423">
        <w:trPr>
          <w:trHeight w:val="405"/>
        </w:trPr>
        <w:tc>
          <w:tcPr>
            <w:tcW w:w="2245" w:type="pct"/>
            <w:vMerge/>
            <w:shd w:val="clear" w:color="auto" w:fill="auto"/>
            <w:vAlign w:val="center"/>
          </w:tcPr>
          <w:p w:rsidR="00932160" w:rsidRPr="00D6059C" w:rsidRDefault="00932160" w:rsidP="00CE3423">
            <w:pPr>
              <w:rPr>
                <w:sz w:val="22"/>
                <w:szCs w:val="22"/>
                <w:lang w:val="en-GB"/>
              </w:rPr>
            </w:pPr>
          </w:p>
        </w:tc>
        <w:tc>
          <w:tcPr>
            <w:tcW w:w="456" w:type="pct"/>
          </w:tcPr>
          <w:p w:rsidR="00932160" w:rsidRPr="00D6059C" w:rsidRDefault="00932160" w:rsidP="00CE3423">
            <w:pPr>
              <w:jc w:val="center"/>
              <w:rPr>
                <w:sz w:val="22"/>
                <w:szCs w:val="22"/>
                <w:lang w:val="en-GB"/>
              </w:rPr>
            </w:pPr>
            <w:r w:rsidRPr="00D6059C">
              <w:rPr>
                <w:sz w:val="22"/>
                <w:szCs w:val="22"/>
                <w:lang w:val="en-GB"/>
              </w:rPr>
              <w:t>3</w:t>
            </w:r>
          </w:p>
        </w:tc>
        <w:tc>
          <w:tcPr>
            <w:tcW w:w="2299" w:type="pct"/>
            <w:shd w:val="clear" w:color="auto" w:fill="auto"/>
          </w:tcPr>
          <w:p w:rsidR="00932160" w:rsidRPr="00D6059C" w:rsidRDefault="00932160" w:rsidP="00CE3423">
            <w:pPr>
              <w:rPr>
                <w:sz w:val="22"/>
                <w:szCs w:val="22"/>
                <w:lang w:val="en-GB"/>
              </w:rPr>
            </w:pPr>
            <w:r w:rsidRPr="00D6059C">
              <w:rPr>
                <w:sz w:val="22"/>
                <w:szCs w:val="22"/>
                <w:lang w:val="en-GB"/>
              </w:rPr>
              <w:t>Breeding, overwintering, feeding grounds for birds</w:t>
            </w:r>
          </w:p>
        </w:tc>
      </w:tr>
      <w:tr w:rsidR="00932160" w:rsidRPr="00D6059C" w:rsidTr="00CE3423">
        <w:trPr>
          <w:trHeight w:val="345"/>
        </w:trPr>
        <w:tc>
          <w:tcPr>
            <w:tcW w:w="2245" w:type="pct"/>
            <w:shd w:val="clear" w:color="auto" w:fill="auto"/>
          </w:tcPr>
          <w:p w:rsidR="00932160" w:rsidRPr="00D6059C" w:rsidRDefault="00932160" w:rsidP="00CE3423">
            <w:pPr>
              <w:rPr>
                <w:sz w:val="22"/>
                <w:szCs w:val="22"/>
                <w:lang w:val="en-GB"/>
              </w:rPr>
            </w:pPr>
            <w:r w:rsidRPr="00D6059C">
              <w:rPr>
                <w:sz w:val="22"/>
                <w:szCs w:val="22"/>
                <w:lang w:val="en-GB"/>
              </w:rPr>
              <w:t>Purification</w:t>
            </w:r>
          </w:p>
        </w:tc>
        <w:tc>
          <w:tcPr>
            <w:tcW w:w="456" w:type="pct"/>
          </w:tcPr>
          <w:p w:rsidR="00932160" w:rsidRPr="00D6059C" w:rsidRDefault="00932160" w:rsidP="00CE3423">
            <w:pPr>
              <w:jc w:val="center"/>
              <w:rPr>
                <w:sz w:val="22"/>
                <w:szCs w:val="22"/>
                <w:lang w:val="en-GB"/>
              </w:rPr>
            </w:pPr>
            <w:r w:rsidRPr="00D6059C">
              <w:rPr>
                <w:sz w:val="22"/>
                <w:szCs w:val="22"/>
                <w:lang w:val="en-GB"/>
              </w:rPr>
              <w:t>?</w:t>
            </w:r>
          </w:p>
        </w:tc>
        <w:tc>
          <w:tcPr>
            <w:tcW w:w="2299" w:type="pct"/>
            <w:shd w:val="clear" w:color="auto" w:fill="auto"/>
          </w:tcPr>
          <w:p w:rsidR="00932160" w:rsidRPr="00D6059C" w:rsidRDefault="00932160" w:rsidP="00CE3423">
            <w:pPr>
              <w:rPr>
                <w:sz w:val="22"/>
                <w:szCs w:val="22"/>
                <w:lang w:val="en-GB"/>
              </w:rPr>
            </w:pPr>
            <w:r w:rsidRPr="00D6059C">
              <w:rPr>
                <w:sz w:val="22"/>
                <w:szCs w:val="22"/>
                <w:lang w:val="en-GB"/>
              </w:rPr>
              <w:t>Water filtration: groundwater, surface flow, seawater</w:t>
            </w:r>
          </w:p>
        </w:tc>
      </w:tr>
      <w:tr w:rsidR="00932160" w:rsidRPr="00D6059C" w:rsidTr="00CE3423">
        <w:trPr>
          <w:trHeight w:val="432"/>
        </w:trPr>
        <w:tc>
          <w:tcPr>
            <w:tcW w:w="5000" w:type="pct"/>
            <w:gridSpan w:val="3"/>
            <w:shd w:val="clear" w:color="auto" w:fill="auto"/>
          </w:tcPr>
          <w:p w:rsidR="00932160" w:rsidRPr="00D6059C" w:rsidRDefault="00932160" w:rsidP="00CE3423">
            <w:pPr>
              <w:rPr>
                <w:sz w:val="22"/>
                <w:szCs w:val="22"/>
                <w:lang w:val="en-GB"/>
              </w:rPr>
            </w:pPr>
            <w:r w:rsidRPr="00D6059C">
              <w:rPr>
                <w:b/>
                <w:sz w:val="22"/>
                <w:szCs w:val="22"/>
                <w:lang w:val="en-GB"/>
              </w:rPr>
              <w:t>Cultural Services</w:t>
            </w:r>
          </w:p>
        </w:tc>
      </w:tr>
      <w:tr w:rsidR="00932160" w:rsidRPr="00D6059C" w:rsidTr="00CE3423">
        <w:trPr>
          <w:trHeight w:val="660"/>
        </w:trPr>
        <w:tc>
          <w:tcPr>
            <w:tcW w:w="2245" w:type="pct"/>
            <w:shd w:val="clear" w:color="auto" w:fill="auto"/>
          </w:tcPr>
          <w:p w:rsidR="00932160" w:rsidRPr="00D6059C" w:rsidRDefault="00932160" w:rsidP="00CE3423">
            <w:pPr>
              <w:rPr>
                <w:sz w:val="22"/>
                <w:szCs w:val="22"/>
                <w:lang w:val="en-GB"/>
              </w:rPr>
            </w:pPr>
            <w:r w:rsidRPr="00D6059C">
              <w:rPr>
                <w:sz w:val="22"/>
                <w:szCs w:val="22"/>
                <w:lang w:val="en-GB"/>
              </w:rPr>
              <w:t xml:space="preserve">Spiritual/religious + Cultural heritage </w:t>
            </w:r>
            <w:r>
              <w:rPr>
                <w:sz w:val="22"/>
                <w:szCs w:val="22"/>
                <w:lang w:val="en-GB"/>
              </w:rPr>
              <w:t>and</w:t>
            </w:r>
            <w:r w:rsidRPr="00D6059C">
              <w:rPr>
                <w:sz w:val="22"/>
                <w:szCs w:val="22"/>
                <w:lang w:val="en-GB"/>
              </w:rPr>
              <w:t xml:space="preserve"> media</w:t>
            </w:r>
          </w:p>
        </w:tc>
        <w:tc>
          <w:tcPr>
            <w:tcW w:w="456" w:type="pct"/>
          </w:tcPr>
          <w:p w:rsidR="00932160" w:rsidRPr="00D6059C" w:rsidRDefault="00932160" w:rsidP="00CE3423">
            <w:pPr>
              <w:jc w:val="center"/>
              <w:rPr>
                <w:sz w:val="22"/>
                <w:szCs w:val="22"/>
                <w:lang w:val="en-GB"/>
              </w:rPr>
            </w:pPr>
            <w:r w:rsidRPr="00D6059C">
              <w:rPr>
                <w:sz w:val="22"/>
                <w:szCs w:val="22"/>
                <w:lang w:val="en-GB"/>
              </w:rPr>
              <w:t>2</w:t>
            </w:r>
          </w:p>
        </w:tc>
        <w:tc>
          <w:tcPr>
            <w:tcW w:w="2299" w:type="pct"/>
            <w:shd w:val="clear" w:color="auto" w:fill="auto"/>
          </w:tcPr>
          <w:p w:rsidR="00932160" w:rsidRPr="00D6059C" w:rsidRDefault="00932160" w:rsidP="00CE3423">
            <w:pPr>
              <w:rPr>
                <w:sz w:val="22"/>
                <w:szCs w:val="22"/>
                <w:lang w:val="en-GB"/>
              </w:rPr>
            </w:pPr>
            <w:r w:rsidRPr="00D6059C">
              <w:rPr>
                <w:sz w:val="22"/>
                <w:szCs w:val="22"/>
                <w:lang w:val="en-GB"/>
              </w:rPr>
              <w:t>Sites of religious/cultural significance; World Heritage Sites; folklore; TV</w:t>
            </w:r>
            <w:r>
              <w:rPr>
                <w:sz w:val="22"/>
                <w:szCs w:val="22"/>
                <w:lang w:val="en-GB"/>
              </w:rPr>
              <w:t>/Ra</w:t>
            </w:r>
            <w:r w:rsidRPr="00D6059C">
              <w:rPr>
                <w:sz w:val="22"/>
                <w:szCs w:val="22"/>
                <w:lang w:val="en-GB"/>
              </w:rPr>
              <w:t xml:space="preserve">dio programmes </w:t>
            </w:r>
            <w:r>
              <w:rPr>
                <w:sz w:val="22"/>
                <w:szCs w:val="22"/>
                <w:lang w:val="en-GB"/>
              </w:rPr>
              <w:t>and</w:t>
            </w:r>
            <w:r w:rsidRPr="00D6059C">
              <w:rPr>
                <w:sz w:val="22"/>
                <w:szCs w:val="22"/>
                <w:lang w:val="en-GB"/>
              </w:rPr>
              <w:t xml:space="preserve"> Films</w:t>
            </w:r>
          </w:p>
        </w:tc>
      </w:tr>
      <w:tr w:rsidR="00932160" w:rsidRPr="00D6059C" w:rsidTr="00CE3423">
        <w:trPr>
          <w:trHeight w:val="375"/>
        </w:trPr>
        <w:tc>
          <w:tcPr>
            <w:tcW w:w="2245" w:type="pct"/>
            <w:shd w:val="clear" w:color="auto" w:fill="auto"/>
          </w:tcPr>
          <w:p w:rsidR="00932160" w:rsidRPr="00D6059C" w:rsidRDefault="00932160" w:rsidP="00CE3423">
            <w:pPr>
              <w:rPr>
                <w:sz w:val="22"/>
                <w:szCs w:val="22"/>
                <w:lang w:val="en-GB"/>
              </w:rPr>
            </w:pPr>
            <w:r w:rsidRPr="00D6059C">
              <w:rPr>
                <w:sz w:val="22"/>
                <w:szCs w:val="22"/>
                <w:lang w:val="en-GB"/>
              </w:rPr>
              <w:t>Aesthetic/inspirational</w:t>
            </w:r>
          </w:p>
        </w:tc>
        <w:tc>
          <w:tcPr>
            <w:tcW w:w="456" w:type="pct"/>
          </w:tcPr>
          <w:p w:rsidR="00932160" w:rsidRPr="00D6059C" w:rsidRDefault="00932160" w:rsidP="00CE3423">
            <w:pPr>
              <w:jc w:val="center"/>
              <w:rPr>
                <w:sz w:val="22"/>
                <w:szCs w:val="22"/>
                <w:lang w:val="en-GB"/>
              </w:rPr>
            </w:pPr>
            <w:r w:rsidRPr="00D6059C">
              <w:rPr>
                <w:sz w:val="22"/>
                <w:szCs w:val="22"/>
                <w:lang w:val="en-GB"/>
              </w:rPr>
              <w:t>2</w:t>
            </w:r>
          </w:p>
        </w:tc>
        <w:tc>
          <w:tcPr>
            <w:tcW w:w="2299" w:type="pct"/>
            <w:shd w:val="clear" w:color="auto" w:fill="auto"/>
          </w:tcPr>
          <w:p w:rsidR="00932160" w:rsidRPr="00D6059C" w:rsidRDefault="00932160" w:rsidP="00CE3423">
            <w:pPr>
              <w:rPr>
                <w:sz w:val="22"/>
                <w:szCs w:val="22"/>
                <w:lang w:val="en-GB"/>
              </w:rPr>
            </w:pPr>
            <w:r w:rsidRPr="00D6059C">
              <w:rPr>
                <w:sz w:val="22"/>
                <w:szCs w:val="22"/>
                <w:lang w:val="en-GB"/>
              </w:rPr>
              <w:t>Paintings, sculpture, books</w:t>
            </w:r>
          </w:p>
        </w:tc>
      </w:tr>
      <w:tr w:rsidR="00932160" w:rsidRPr="00D6059C" w:rsidTr="00CE3423">
        <w:trPr>
          <w:trHeight w:val="585"/>
        </w:trPr>
        <w:tc>
          <w:tcPr>
            <w:tcW w:w="2245" w:type="pct"/>
            <w:shd w:val="clear" w:color="auto" w:fill="auto"/>
          </w:tcPr>
          <w:p w:rsidR="00932160" w:rsidRPr="00D6059C" w:rsidRDefault="00932160" w:rsidP="00CE3423">
            <w:pPr>
              <w:rPr>
                <w:sz w:val="22"/>
                <w:szCs w:val="22"/>
                <w:lang w:val="en-GB"/>
              </w:rPr>
            </w:pPr>
            <w:r w:rsidRPr="00D6059C">
              <w:rPr>
                <w:sz w:val="22"/>
                <w:szCs w:val="22"/>
                <w:lang w:val="en-GB"/>
              </w:rPr>
              <w:t>Recreation/tourism</w:t>
            </w:r>
          </w:p>
        </w:tc>
        <w:tc>
          <w:tcPr>
            <w:tcW w:w="456" w:type="pct"/>
          </w:tcPr>
          <w:p w:rsidR="00932160" w:rsidRPr="00D6059C" w:rsidRDefault="00932160" w:rsidP="00CE3423">
            <w:pPr>
              <w:jc w:val="center"/>
              <w:rPr>
                <w:sz w:val="22"/>
                <w:szCs w:val="22"/>
                <w:lang w:val="en-GB"/>
              </w:rPr>
            </w:pPr>
            <w:r w:rsidRPr="00D6059C">
              <w:rPr>
                <w:sz w:val="22"/>
                <w:szCs w:val="22"/>
                <w:lang w:val="en-GB"/>
              </w:rPr>
              <w:t>3</w:t>
            </w:r>
          </w:p>
        </w:tc>
        <w:tc>
          <w:tcPr>
            <w:tcW w:w="2299" w:type="pct"/>
            <w:shd w:val="clear" w:color="auto" w:fill="auto"/>
          </w:tcPr>
          <w:p w:rsidR="00932160" w:rsidRPr="00D6059C" w:rsidRDefault="00932160" w:rsidP="00CE3423">
            <w:pPr>
              <w:rPr>
                <w:sz w:val="22"/>
                <w:szCs w:val="22"/>
                <w:lang w:val="en-GB"/>
              </w:rPr>
            </w:pPr>
            <w:r w:rsidRPr="00D6059C">
              <w:rPr>
                <w:sz w:val="22"/>
                <w:szCs w:val="22"/>
                <w:lang w:val="en-GB"/>
              </w:rPr>
              <w:t>Many opportunities for recreation: incl</w:t>
            </w:r>
            <w:r>
              <w:rPr>
                <w:sz w:val="22"/>
                <w:szCs w:val="22"/>
                <w:lang w:val="en-GB"/>
              </w:rPr>
              <w:t>uding</w:t>
            </w:r>
            <w:r w:rsidRPr="00D6059C">
              <w:rPr>
                <w:sz w:val="22"/>
                <w:szCs w:val="22"/>
                <w:lang w:val="en-GB"/>
              </w:rPr>
              <w:t xml:space="preserve"> sunbathing,</w:t>
            </w:r>
            <w:r>
              <w:rPr>
                <w:sz w:val="22"/>
                <w:szCs w:val="22"/>
                <w:lang w:val="en-GB"/>
              </w:rPr>
              <w:t xml:space="preserve"> </w:t>
            </w:r>
            <w:r w:rsidRPr="00D6059C">
              <w:rPr>
                <w:sz w:val="22"/>
                <w:szCs w:val="22"/>
                <w:lang w:val="en-GB"/>
              </w:rPr>
              <w:t>walking, camping,</w:t>
            </w:r>
            <w:r>
              <w:rPr>
                <w:sz w:val="22"/>
                <w:szCs w:val="22"/>
                <w:lang w:val="en-GB"/>
              </w:rPr>
              <w:t xml:space="preserve"> </w:t>
            </w:r>
            <w:r w:rsidRPr="00D6059C">
              <w:rPr>
                <w:sz w:val="22"/>
                <w:szCs w:val="22"/>
                <w:lang w:val="en-GB"/>
              </w:rPr>
              <w:t>boa</w:t>
            </w:r>
            <w:r>
              <w:rPr>
                <w:sz w:val="22"/>
                <w:szCs w:val="22"/>
                <w:lang w:val="en-GB"/>
              </w:rPr>
              <w:t>ting, fishing, birdwatching</w:t>
            </w:r>
          </w:p>
        </w:tc>
      </w:tr>
      <w:tr w:rsidR="00932160" w:rsidRPr="00D6059C" w:rsidTr="00CE3423">
        <w:trPr>
          <w:trHeight w:val="615"/>
        </w:trPr>
        <w:tc>
          <w:tcPr>
            <w:tcW w:w="2245" w:type="pct"/>
            <w:shd w:val="clear" w:color="auto" w:fill="auto"/>
          </w:tcPr>
          <w:p w:rsidR="00932160" w:rsidRPr="00D6059C" w:rsidRDefault="00932160" w:rsidP="00CE3423">
            <w:pPr>
              <w:rPr>
                <w:sz w:val="22"/>
                <w:szCs w:val="22"/>
                <w:lang w:val="en-GB"/>
              </w:rPr>
            </w:pPr>
            <w:r w:rsidRPr="00D6059C">
              <w:rPr>
                <w:sz w:val="22"/>
                <w:szCs w:val="22"/>
                <w:lang w:val="en-GB"/>
              </w:rPr>
              <w:t>Physical/mental health + Security and freedom</w:t>
            </w:r>
          </w:p>
        </w:tc>
        <w:tc>
          <w:tcPr>
            <w:tcW w:w="456" w:type="pct"/>
          </w:tcPr>
          <w:p w:rsidR="00932160" w:rsidRPr="00D6059C" w:rsidRDefault="00932160" w:rsidP="00CE3423">
            <w:pPr>
              <w:jc w:val="center"/>
              <w:rPr>
                <w:sz w:val="22"/>
                <w:szCs w:val="22"/>
                <w:lang w:val="en-GB"/>
              </w:rPr>
            </w:pPr>
            <w:r w:rsidRPr="00D6059C">
              <w:rPr>
                <w:sz w:val="22"/>
                <w:szCs w:val="22"/>
                <w:lang w:val="en-GB"/>
              </w:rPr>
              <w:t>1</w:t>
            </w:r>
          </w:p>
        </w:tc>
        <w:tc>
          <w:tcPr>
            <w:tcW w:w="2299" w:type="pct"/>
            <w:shd w:val="clear" w:color="auto" w:fill="auto"/>
          </w:tcPr>
          <w:p w:rsidR="00932160" w:rsidRPr="00D6059C" w:rsidRDefault="00932160" w:rsidP="00CE3423">
            <w:pPr>
              <w:rPr>
                <w:sz w:val="22"/>
                <w:szCs w:val="22"/>
                <w:lang w:val="en-GB"/>
              </w:rPr>
            </w:pPr>
            <w:r w:rsidRPr="00D6059C">
              <w:rPr>
                <w:sz w:val="22"/>
                <w:szCs w:val="22"/>
                <w:lang w:val="en-GB"/>
              </w:rPr>
              <w:t>Opportunities for exercise, local meaningful space, wilderness, personal space</w:t>
            </w:r>
          </w:p>
        </w:tc>
      </w:tr>
      <w:tr w:rsidR="00932160" w:rsidRPr="00D6059C" w:rsidTr="00CE3423">
        <w:trPr>
          <w:trHeight w:val="630"/>
        </w:trPr>
        <w:tc>
          <w:tcPr>
            <w:tcW w:w="2245" w:type="pct"/>
            <w:shd w:val="clear" w:color="auto" w:fill="auto"/>
          </w:tcPr>
          <w:p w:rsidR="00932160" w:rsidRPr="00D6059C" w:rsidRDefault="00932160" w:rsidP="00CE3423">
            <w:pPr>
              <w:rPr>
                <w:sz w:val="22"/>
                <w:szCs w:val="22"/>
                <w:lang w:val="en-GB"/>
              </w:rPr>
            </w:pPr>
            <w:r w:rsidRPr="00D6059C">
              <w:rPr>
                <w:sz w:val="22"/>
                <w:szCs w:val="22"/>
                <w:lang w:val="en-GB"/>
              </w:rPr>
              <w:t>Education/ ecological knowledge</w:t>
            </w:r>
          </w:p>
        </w:tc>
        <w:tc>
          <w:tcPr>
            <w:tcW w:w="456" w:type="pct"/>
          </w:tcPr>
          <w:p w:rsidR="00932160" w:rsidRPr="00D6059C" w:rsidRDefault="00932160" w:rsidP="00CE3423">
            <w:pPr>
              <w:jc w:val="center"/>
              <w:rPr>
                <w:sz w:val="22"/>
                <w:szCs w:val="22"/>
                <w:lang w:val="en-GB"/>
              </w:rPr>
            </w:pPr>
            <w:r w:rsidRPr="00D6059C">
              <w:rPr>
                <w:sz w:val="22"/>
                <w:szCs w:val="22"/>
                <w:lang w:val="en-GB"/>
              </w:rPr>
              <w:t>3</w:t>
            </w:r>
          </w:p>
        </w:tc>
        <w:tc>
          <w:tcPr>
            <w:tcW w:w="2299" w:type="pct"/>
            <w:shd w:val="clear" w:color="auto" w:fill="auto"/>
          </w:tcPr>
          <w:p w:rsidR="00932160" w:rsidRPr="00D6059C" w:rsidRDefault="00932160" w:rsidP="00CE3423">
            <w:pPr>
              <w:rPr>
                <w:sz w:val="22"/>
                <w:szCs w:val="22"/>
                <w:lang w:val="en-GB"/>
              </w:rPr>
            </w:pPr>
            <w:r w:rsidRPr="00D6059C">
              <w:rPr>
                <w:sz w:val="22"/>
                <w:szCs w:val="22"/>
                <w:lang w:val="en-GB"/>
              </w:rPr>
              <w:t>Resource for teaching, public information, scientific study</w:t>
            </w:r>
          </w:p>
        </w:tc>
      </w:tr>
      <w:tr w:rsidR="00932160" w:rsidRPr="00D6059C" w:rsidTr="00CE3423">
        <w:trPr>
          <w:trHeight w:val="630"/>
        </w:trPr>
        <w:tc>
          <w:tcPr>
            <w:tcW w:w="2245" w:type="pct"/>
            <w:tcBorders>
              <w:bottom w:val="single" w:sz="4" w:space="0" w:color="auto"/>
            </w:tcBorders>
            <w:shd w:val="clear" w:color="auto" w:fill="auto"/>
          </w:tcPr>
          <w:p w:rsidR="00932160" w:rsidRPr="00D6059C" w:rsidRDefault="00932160" w:rsidP="00CE3423">
            <w:pPr>
              <w:rPr>
                <w:sz w:val="22"/>
                <w:szCs w:val="22"/>
                <w:lang w:val="en-GB"/>
              </w:rPr>
            </w:pPr>
            <w:r w:rsidRPr="00D6059C">
              <w:rPr>
                <w:sz w:val="22"/>
                <w:szCs w:val="22"/>
                <w:lang w:val="en-GB"/>
              </w:rPr>
              <w:t>Cultural heritage</w:t>
            </w:r>
          </w:p>
        </w:tc>
        <w:tc>
          <w:tcPr>
            <w:tcW w:w="456" w:type="pct"/>
            <w:tcBorders>
              <w:bottom w:val="single" w:sz="4" w:space="0" w:color="auto"/>
            </w:tcBorders>
          </w:tcPr>
          <w:p w:rsidR="00932160" w:rsidRPr="00D6059C" w:rsidRDefault="00932160" w:rsidP="00CE3423">
            <w:pPr>
              <w:jc w:val="center"/>
              <w:rPr>
                <w:sz w:val="22"/>
                <w:szCs w:val="22"/>
                <w:lang w:val="en-GB"/>
              </w:rPr>
            </w:pPr>
            <w:r w:rsidRPr="00D6059C">
              <w:rPr>
                <w:sz w:val="22"/>
                <w:szCs w:val="22"/>
                <w:lang w:val="en-GB"/>
              </w:rPr>
              <w:t>2</w:t>
            </w:r>
          </w:p>
        </w:tc>
        <w:tc>
          <w:tcPr>
            <w:tcW w:w="2299" w:type="pct"/>
            <w:tcBorders>
              <w:bottom w:val="single" w:sz="4" w:space="0" w:color="auto"/>
            </w:tcBorders>
            <w:shd w:val="clear" w:color="auto" w:fill="auto"/>
          </w:tcPr>
          <w:p w:rsidR="00932160" w:rsidRPr="00D6059C" w:rsidRDefault="00932160" w:rsidP="00CE3423">
            <w:pPr>
              <w:rPr>
                <w:sz w:val="22"/>
                <w:szCs w:val="22"/>
                <w:lang w:val="en-GB"/>
              </w:rPr>
            </w:pPr>
            <w:r w:rsidRPr="00D6059C">
              <w:rPr>
                <w:sz w:val="22"/>
                <w:szCs w:val="22"/>
                <w:lang w:val="en-GB"/>
              </w:rPr>
              <w:t>Salt marshes provide characteristic semi-natural (grazed) and man-made (sedimentation fields) landscapes but also carry historical fears about water inundating fields and villages, and fea</w:t>
            </w:r>
            <w:r>
              <w:rPr>
                <w:sz w:val="22"/>
                <w:szCs w:val="22"/>
                <w:lang w:val="en-GB"/>
              </w:rPr>
              <w:t>ture the history of embankments</w:t>
            </w:r>
          </w:p>
        </w:tc>
      </w:tr>
    </w:tbl>
    <w:p w:rsidR="00932160" w:rsidRPr="008B2FAC" w:rsidRDefault="00932160" w:rsidP="008B2FAC">
      <w:pPr>
        <w:spacing w:before="120"/>
        <w:rPr>
          <w:color w:val="7030A0"/>
          <w:sz w:val="22"/>
          <w:szCs w:val="22"/>
        </w:rPr>
      </w:pPr>
    </w:p>
    <w:sectPr w:rsidR="00932160" w:rsidRPr="008B2F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S">
    <w15:presenceInfo w15:providerId="None" w15:userId="C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6C4"/>
    <w:rsid w:val="0005398A"/>
    <w:rsid w:val="001F429C"/>
    <w:rsid w:val="0023585C"/>
    <w:rsid w:val="00334CEE"/>
    <w:rsid w:val="003601F0"/>
    <w:rsid w:val="004131AD"/>
    <w:rsid w:val="00846C44"/>
    <w:rsid w:val="008B2FAC"/>
    <w:rsid w:val="00932160"/>
    <w:rsid w:val="00AE06C4"/>
    <w:rsid w:val="00C95257"/>
    <w:rsid w:val="00CF1105"/>
    <w:rsid w:val="00EB1643"/>
    <w:rsid w:val="00F604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E06C4"/>
    <w:pPr>
      <w:spacing w:after="0" w:line="240" w:lineRule="auto"/>
    </w:pPr>
    <w:rPr>
      <w:rFonts w:ascii="Times New Roman" w:eastAsia="Times New Roman" w:hAnsi="Times New Roman" w:cs="Times New Roman"/>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E06C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E06C4"/>
    <w:rPr>
      <w:rFonts w:ascii="Segoe UI" w:eastAsia="Times New Roman" w:hAnsi="Segoe UI" w:cs="Segoe UI"/>
      <w:sz w:val="18"/>
      <w:szCs w:val="18"/>
      <w:lang w:eastAsia="en-US"/>
    </w:rPr>
  </w:style>
  <w:style w:type="character" w:styleId="Hyperlink">
    <w:name w:val="Hyperlink"/>
    <w:basedOn w:val="Absatz-Standardschriftart"/>
    <w:uiPriority w:val="99"/>
    <w:rsid w:val="008B2F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E06C4"/>
    <w:pPr>
      <w:spacing w:after="0" w:line="240" w:lineRule="auto"/>
    </w:pPr>
    <w:rPr>
      <w:rFonts w:ascii="Times New Roman" w:eastAsia="Times New Roman" w:hAnsi="Times New Roman" w:cs="Times New Roman"/>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E06C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E06C4"/>
    <w:rPr>
      <w:rFonts w:ascii="Segoe UI" w:eastAsia="Times New Roman" w:hAnsi="Segoe UI" w:cs="Segoe UI"/>
      <w:sz w:val="18"/>
      <w:szCs w:val="18"/>
      <w:lang w:eastAsia="en-US"/>
    </w:rPr>
  </w:style>
  <w:style w:type="character" w:styleId="Hyperlink">
    <w:name w:val="Hyperlink"/>
    <w:basedOn w:val="Absatz-Standardschriftart"/>
    <w:uiPriority w:val="99"/>
    <w:rsid w:val="008B2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2206</Words>
  <Characters>11739</Characters>
  <Application>Microsoft Office Word</Application>
  <DocSecurity>0</DocSecurity>
  <Lines>165</Lines>
  <Paragraphs>61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HZG</Company>
  <LinksUpToDate>false</LinksUpToDate>
  <CharactersWithSpaces>13884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dc:creator>
  <cp:lastModifiedBy>Noehren,  Ingeborg</cp:lastModifiedBy>
  <cp:revision>5</cp:revision>
  <dcterms:created xsi:type="dcterms:W3CDTF">2016-02-17T10:12:00Z</dcterms:created>
  <dcterms:modified xsi:type="dcterms:W3CDTF">2016-02-23T08:59:00Z</dcterms:modified>
</cp:coreProperties>
</file>